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0A2FC" w14:textId="4CA7006E" w:rsidR="008449A2" w:rsidRDefault="00CF5F07" w:rsidP="00D57571">
      <w:pPr>
        <w:jc w:val="center"/>
        <w:rPr>
          <w:b/>
          <w:caps/>
          <w:sz w:val="32"/>
          <w:szCs w:val="32"/>
        </w:rPr>
      </w:pPr>
      <w:bookmarkStart w:id="0" w:name="_Toc399238785"/>
      <w:r>
        <w:rPr>
          <w:b/>
          <w:caps/>
          <w:sz w:val="32"/>
          <w:szCs w:val="32"/>
        </w:rPr>
        <w:t>A Makóért helyi Közösség</w:t>
      </w:r>
    </w:p>
    <w:p w14:paraId="440C9EC0" w14:textId="3DC84B03" w:rsidR="00416CD1" w:rsidRPr="00A9779F" w:rsidRDefault="00FC3888" w:rsidP="00D57571">
      <w:pPr>
        <w:jc w:val="center"/>
        <w:rPr>
          <w:b/>
          <w:caps/>
          <w:sz w:val="32"/>
          <w:szCs w:val="32"/>
        </w:rPr>
      </w:pPr>
      <w:r>
        <w:rPr>
          <w:b/>
          <w:caps/>
          <w:sz w:val="32"/>
          <w:szCs w:val="32"/>
        </w:rPr>
        <w:t xml:space="preserve">TOP CLLD Helyi </w:t>
      </w:r>
      <w:r w:rsidR="00416CD1" w:rsidRPr="00A9779F">
        <w:rPr>
          <w:b/>
          <w:caps/>
          <w:sz w:val="32"/>
          <w:szCs w:val="32"/>
        </w:rPr>
        <w:t>felhívás</w:t>
      </w:r>
      <w:bookmarkEnd w:id="0"/>
      <w:r w:rsidR="00CF5F07">
        <w:rPr>
          <w:b/>
          <w:caps/>
          <w:sz w:val="32"/>
          <w:szCs w:val="32"/>
        </w:rPr>
        <w:t>a</w:t>
      </w:r>
      <w:bookmarkStart w:id="1" w:name="_GoBack"/>
      <w:bookmarkEnd w:id="1"/>
    </w:p>
    <w:p w14:paraId="4910D084" w14:textId="56F9A8DB" w:rsidR="00416CD1" w:rsidRPr="00A9779F" w:rsidRDefault="0035743F" w:rsidP="00D57571">
      <w:pPr>
        <w:jc w:val="center"/>
        <w:rPr>
          <w:rFonts w:cs="Arial"/>
          <w:b/>
          <w:i/>
          <w:sz w:val="28"/>
          <w:szCs w:val="28"/>
        </w:rPr>
      </w:pPr>
      <w:r w:rsidRPr="00A9779F">
        <w:rPr>
          <w:rFonts w:cs="Arial"/>
          <w:b/>
          <w:i/>
          <w:sz w:val="28"/>
          <w:szCs w:val="28"/>
        </w:rPr>
        <w:t xml:space="preserve">A </w:t>
      </w:r>
      <w:r w:rsidR="00F33A4F">
        <w:rPr>
          <w:rFonts w:cs="Arial"/>
          <w:b/>
          <w:i/>
          <w:sz w:val="28"/>
          <w:szCs w:val="28"/>
        </w:rPr>
        <w:t>helyi f</w:t>
      </w:r>
      <w:r w:rsidR="000B7901" w:rsidRPr="00A9779F">
        <w:rPr>
          <w:rFonts w:cs="Arial"/>
          <w:b/>
          <w:i/>
          <w:sz w:val="28"/>
          <w:szCs w:val="28"/>
        </w:rPr>
        <w:t>elhívás</w:t>
      </w:r>
      <w:r w:rsidRPr="00A9779F">
        <w:rPr>
          <w:rFonts w:cs="Arial"/>
          <w:b/>
          <w:i/>
          <w:sz w:val="28"/>
          <w:szCs w:val="28"/>
        </w:rPr>
        <w:t xml:space="preserve"> </w:t>
      </w:r>
      <w:r w:rsidRPr="00C1582D">
        <w:rPr>
          <w:rFonts w:cs="Arial"/>
          <w:b/>
          <w:i/>
          <w:sz w:val="28"/>
          <w:szCs w:val="28"/>
        </w:rPr>
        <w:t>címe:</w:t>
      </w:r>
      <w:r w:rsidR="007249D3" w:rsidRPr="00C1582D">
        <w:rPr>
          <w:rFonts w:cs="Arial"/>
          <w:b/>
          <w:i/>
          <w:sz w:val="28"/>
          <w:szCs w:val="28"/>
        </w:rPr>
        <w:t xml:space="preserve"> </w:t>
      </w:r>
      <w:r w:rsidR="00725336" w:rsidRPr="00C1582D">
        <w:rPr>
          <w:rFonts w:cs="Arial"/>
          <w:b/>
          <w:i/>
          <w:sz w:val="28"/>
          <w:szCs w:val="28"/>
        </w:rPr>
        <w:t>Korona Szálló emeletének civil, kulturális és közösségi központként való fejlesztése</w:t>
      </w:r>
    </w:p>
    <w:p w14:paraId="251C395D" w14:textId="29F07415" w:rsidR="0035743F" w:rsidRPr="00A67DB6" w:rsidRDefault="0035743F" w:rsidP="00D57571">
      <w:pPr>
        <w:jc w:val="center"/>
        <w:rPr>
          <w:rFonts w:cs="Arial"/>
          <w:b/>
          <w:i/>
          <w:color w:val="FF0000"/>
          <w:sz w:val="28"/>
          <w:szCs w:val="28"/>
        </w:rPr>
      </w:pPr>
      <w:r w:rsidRPr="00A67DB6">
        <w:rPr>
          <w:rFonts w:cs="Arial"/>
          <w:b/>
          <w:i/>
          <w:sz w:val="28"/>
          <w:szCs w:val="28"/>
        </w:rPr>
        <w:t xml:space="preserve">A </w:t>
      </w:r>
      <w:r w:rsidR="00F33A4F">
        <w:rPr>
          <w:rFonts w:cs="Arial"/>
          <w:b/>
          <w:i/>
          <w:sz w:val="28"/>
          <w:szCs w:val="28"/>
        </w:rPr>
        <w:t>helyi f</w:t>
      </w:r>
      <w:r w:rsidR="000B7901" w:rsidRPr="00A67DB6">
        <w:rPr>
          <w:rFonts w:cs="Arial"/>
          <w:b/>
          <w:i/>
          <w:sz w:val="28"/>
          <w:szCs w:val="28"/>
        </w:rPr>
        <w:t>elhívás</w:t>
      </w:r>
      <w:r w:rsidRPr="00A67DB6">
        <w:rPr>
          <w:rFonts w:cs="Arial"/>
          <w:b/>
          <w:i/>
          <w:sz w:val="28"/>
          <w:szCs w:val="28"/>
        </w:rPr>
        <w:t xml:space="preserve"> kódszáma:</w:t>
      </w:r>
      <w:r w:rsidRPr="00A9779F">
        <w:rPr>
          <w:rFonts w:cs="Arial"/>
          <w:b/>
          <w:i/>
          <w:sz w:val="28"/>
          <w:szCs w:val="28"/>
        </w:rPr>
        <w:t xml:space="preserve"> </w:t>
      </w:r>
      <w:r w:rsidR="00A67DB6">
        <w:rPr>
          <w:rFonts w:cs="Arial"/>
          <w:b/>
          <w:i/>
          <w:sz w:val="28"/>
          <w:szCs w:val="28"/>
        </w:rPr>
        <w:t>TOP-7.1.1-</w:t>
      </w:r>
      <w:r w:rsidR="007249D3" w:rsidRPr="007249D3">
        <w:rPr>
          <w:rFonts w:cs="Arial"/>
          <w:b/>
          <w:i/>
          <w:sz w:val="28"/>
          <w:szCs w:val="28"/>
        </w:rPr>
        <w:t>16-089</w:t>
      </w:r>
      <w:r w:rsidR="007249D3">
        <w:rPr>
          <w:rFonts w:cs="Arial"/>
          <w:b/>
          <w:i/>
          <w:sz w:val="28"/>
          <w:szCs w:val="28"/>
        </w:rPr>
        <w:t>-1</w:t>
      </w:r>
    </w:p>
    <w:p w14:paraId="46D15D5B" w14:textId="7052816E" w:rsidR="00416CD1" w:rsidRDefault="00A457A1" w:rsidP="00D57571">
      <w:pPr>
        <w:pStyle w:val="Norml1"/>
        <w:spacing w:line="276" w:lineRule="auto"/>
        <w:rPr>
          <w:rFonts w:ascii="Arial" w:hAnsi="Arial" w:cs="Arial"/>
        </w:rPr>
      </w:pPr>
      <w:r w:rsidRPr="00A9779F">
        <w:rPr>
          <w:rFonts w:ascii="Arial" w:hAnsi="Arial" w:cs="Arial"/>
        </w:rPr>
        <w:t xml:space="preserve">Magyarország Kormányának felhívása a </w:t>
      </w:r>
      <w:r w:rsidR="007774AE" w:rsidRPr="00CC1FB1">
        <w:rPr>
          <w:rFonts w:ascii="Arial" w:hAnsi="Arial" w:cs="Arial"/>
        </w:rPr>
        <w:t>makói helyi civil szféra (civil szervezetek, egyesületek, alapítványok) és</w:t>
      </w:r>
      <w:r w:rsidR="00416CD1" w:rsidRPr="00CC1FB1">
        <w:rPr>
          <w:rFonts w:ascii="Arial" w:hAnsi="Arial" w:cs="Arial"/>
        </w:rPr>
        <w:t xml:space="preserve"> </w:t>
      </w:r>
      <w:r w:rsidR="007774AE" w:rsidRPr="00CC1FB1">
        <w:rPr>
          <w:rFonts w:ascii="Arial" w:hAnsi="Arial" w:cs="Arial"/>
        </w:rPr>
        <w:t xml:space="preserve">a helyi lakosság együttműködésének erősítését szolgáló fedett közösségi terek kialakítása </w:t>
      </w:r>
      <w:r w:rsidR="00416CD1" w:rsidRPr="00A9779F">
        <w:rPr>
          <w:rFonts w:ascii="Arial" w:hAnsi="Arial" w:cs="Arial"/>
        </w:rPr>
        <w:t>érdekében.</w:t>
      </w:r>
    </w:p>
    <w:p w14:paraId="17C272FB" w14:textId="4F31C486" w:rsidR="00093619" w:rsidRPr="003D38F6" w:rsidRDefault="00093619" w:rsidP="00D57571">
      <w:pPr>
        <w:pStyle w:val="Norml1"/>
        <w:spacing w:line="276" w:lineRule="auto"/>
        <w:rPr>
          <w:rFonts w:ascii="Arial" w:hAnsi="Arial" w:cs="Arial"/>
        </w:rPr>
      </w:pPr>
      <w:r w:rsidRPr="003D38F6">
        <w:rPr>
          <w:rFonts w:ascii="Arial" w:hAnsi="Arial" w:cs="Arial"/>
        </w:rPr>
        <w:t xml:space="preserve">A Kormány a Partnerségi Megállapodásban célul tűzte ki </w:t>
      </w:r>
      <w:r w:rsidR="00B23801" w:rsidRPr="00CC1FB1">
        <w:rPr>
          <w:rFonts w:ascii="Arial" w:hAnsi="Arial" w:cs="Arial"/>
        </w:rPr>
        <w:t xml:space="preserve">a Partnerségi Megállapodás 9. tematikus céljaként </w:t>
      </w:r>
      <w:r w:rsidRPr="00CC1FB1">
        <w:rPr>
          <w:rFonts w:ascii="Arial" w:hAnsi="Arial" w:cs="Arial"/>
        </w:rPr>
        <w:t>a társadalmi egyttműködés erősítése és a szegénység, valamint hátrányos megkülönböztetés elleni küzdelmet.</w:t>
      </w:r>
      <w:r w:rsidRPr="003D38F6">
        <w:rPr>
          <w:rFonts w:ascii="Arial" w:hAnsi="Arial" w:cs="Arial"/>
          <w:color w:val="00B050"/>
        </w:rPr>
        <w:t xml:space="preserve"> </w:t>
      </w:r>
      <w:r w:rsidRPr="003D38F6">
        <w:rPr>
          <w:rFonts w:ascii="Arial" w:hAnsi="Arial" w:cs="Arial"/>
        </w:rPr>
        <w:t xml:space="preserve">A cél elérését a Kormány </w:t>
      </w:r>
      <w:r w:rsidR="00B23801" w:rsidRPr="00CC1FB1">
        <w:rPr>
          <w:rFonts w:ascii="Arial" w:hAnsi="Arial" w:cs="Arial"/>
        </w:rPr>
        <w:t>Makó Város Önkormányzata</w:t>
      </w:r>
      <w:r w:rsidRPr="00F34DA8">
        <w:rPr>
          <w:rFonts w:ascii="Arial" w:hAnsi="Arial" w:cs="Arial"/>
          <w:color w:val="FF0000"/>
        </w:rPr>
        <w:t xml:space="preserve"> </w:t>
      </w:r>
      <w:r w:rsidRPr="003D38F6">
        <w:rPr>
          <w:rFonts w:ascii="Arial" w:hAnsi="Arial" w:cs="Arial"/>
        </w:rPr>
        <w:t xml:space="preserve">együttműködésével tervezi megvalósítani jelen </w:t>
      </w:r>
      <w:r w:rsidR="00D430B8" w:rsidRPr="00CC1FB1">
        <w:rPr>
          <w:rFonts w:ascii="Arial" w:hAnsi="Arial" w:cs="Arial"/>
        </w:rPr>
        <w:t xml:space="preserve">meghívásos pályázati </w:t>
      </w:r>
      <w:r w:rsidRPr="003D38F6">
        <w:rPr>
          <w:rFonts w:ascii="Arial" w:hAnsi="Arial" w:cs="Arial"/>
        </w:rPr>
        <w:t>Felhívásban foglalt feltételek mentén.</w:t>
      </w:r>
    </w:p>
    <w:p w14:paraId="19C1C5AD" w14:textId="77777777" w:rsidR="00093619" w:rsidRPr="00A77EBF" w:rsidRDefault="00093619" w:rsidP="00D57571">
      <w:pPr>
        <w:pStyle w:val="Norml1"/>
        <w:spacing w:line="276" w:lineRule="auto"/>
        <w:rPr>
          <w:rFonts w:ascii="Arial" w:hAnsi="Arial" w:cs="Arial"/>
        </w:rPr>
      </w:pPr>
      <w:r w:rsidRPr="00A77EBF">
        <w:rPr>
          <w:rFonts w:ascii="Arial" w:hAnsi="Arial" w:cs="Arial"/>
        </w:rPr>
        <w:t>Az együttműködés keretében a Kormány vállalja, hogy:</w:t>
      </w:r>
    </w:p>
    <w:p w14:paraId="39C9440E" w14:textId="3C61C970" w:rsidR="00093619" w:rsidRPr="00A77EBF" w:rsidRDefault="00093619" w:rsidP="00D57571">
      <w:pPr>
        <w:pStyle w:val="Norml1"/>
        <w:numPr>
          <w:ilvl w:val="0"/>
          <w:numId w:val="1"/>
        </w:numPr>
        <w:spacing w:line="276" w:lineRule="auto"/>
        <w:rPr>
          <w:rFonts w:ascii="Arial" w:hAnsi="Arial" w:cs="Arial"/>
        </w:rPr>
      </w:pPr>
      <w:r w:rsidRPr="00A77EBF">
        <w:rPr>
          <w:rFonts w:ascii="Arial" w:hAnsi="Arial" w:cs="Arial"/>
        </w:rPr>
        <w:t xml:space="preserve">a helyi felhívás feltételeinek megfelelő projekteket a projektre megítélt </w:t>
      </w:r>
      <w:r w:rsidR="00F34DA8" w:rsidRPr="00A77EBF">
        <w:rPr>
          <w:rFonts w:ascii="Arial" w:hAnsi="Arial" w:cs="Arial"/>
        </w:rPr>
        <w:t xml:space="preserve">maximum </w:t>
      </w:r>
      <w:r w:rsidR="00EB7E75" w:rsidRPr="00A77EBF">
        <w:rPr>
          <w:rFonts w:ascii="Arial" w:hAnsi="Arial" w:cs="Arial"/>
        </w:rPr>
        <w:t>137.608.962</w:t>
      </w:r>
      <w:r w:rsidR="00F34DA8" w:rsidRPr="00A77EBF">
        <w:rPr>
          <w:rFonts w:ascii="Arial" w:hAnsi="Arial" w:cs="Arial"/>
        </w:rPr>
        <w:t xml:space="preserve"> </w:t>
      </w:r>
      <w:r w:rsidR="00B23801" w:rsidRPr="00A77EBF">
        <w:rPr>
          <w:rFonts w:ascii="Arial" w:hAnsi="Arial" w:cs="Arial"/>
        </w:rPr>
        <w:t xml:space="preserve">Ft </w:t>
      </w:r>
      <w:r w:rsidRPr="00A77EBF">
        <w:rPr>
          <w:rFonts w:ascii="Arial" w:hAnsi="Arial" w:cs="Arial"/>
        </w:rPr>
        <w:t>vissza nem térítendő támogatásban részesíti a rendelkezésre álló forrás erejéig;</w:t>
      </w:r>
    </w:p>
    <w:p w14:paraId="7944AE7D" w14:textId="4FDDF84F" w:rsidR="00093619" w:rsidRPr="00A77EBF" w:rsidRDefault="00093619" w:rsidP="00D57571">
      <w:pPr>
        <w:pStyle w:val="Norml1"/>
        <w:numPr>
          <w:ilvl w:val="0"/>
          <w:numId w:val="1"/>
        </w:numPr>
        <w:spacing w:line="276" w:lineRule="auto"/>
        <w:rPr>
          <w:rFonts w:ascii="Arial" w:hAnsi="Arial" w:cs="Arial"/>
        </w:rPr>
      </w:pPr>
      <w:r w:rsidRPr="00A77EBF">
        <w:rPr>
          <w:rFonts w:ascii="Arial" w:hAnsi="Arial" w:cs="Arial"/>
        </w:rPr>
        <w:t xml:space="preserve">a támogatási előleggel kapcsolatos feltételeknek megfelelő támogatott projekteknek a megítélt támogatás elszámolható költségei legfeljebb </w:t>
      </w:r>
      <w:r w:rsidR="00B23801" w:rsidRPr="00A77EBF">
        <w:rPr>
          <w:rFonts w:ascii="Arial" w:hAnsi="Arial" w:cs="Arial"/>
        </w:rPr>
        <w:t>100</w:t>
      </w:r>
      <w:r w:rsidRPr="00A77EBF">
        <w:rPr>
          <w:rFonts w:ascii="Arial" w:hAnsi="Arial" w:cs="Arial"/>
        </w:rPr>
        <w:t xml:space="preserve">%-ának megfelelő, </w:t>
      </w:r>
      <w:r w:rsidR="0009718E" w:rsidRPr="00A77EBF">
        <w:rPr>
          <w:rFonts w:ascii="Arial" w:hAnsi="Arial" w:cs="Arial"/>
        </w:rPr>
        <w:t xml:space="preserve">maximum </w:t>
      </w:r>
      <w:r w:rsidR="00EB7E75" w:rsidRPr="00A77EBF">
        <w:rPr>
          <w:rFonts w:ascii="Arial" w:hAnsi="Arial" w:cs="Arial"/>
        </w:rPr>
        <w:t>137.608.962</w:t>
      </w:r>
      <w:r w:rsidR="0009718E" w:rsidRPr="00A77EBF">
        <w:rPr>
          <w:rFonts w:ascii="Arial" w:hAnsi="Arial" w:cs="Arial"/>
        </w:rPr>
        <w:t xml:space="preserve"> Ft </w:t>
      </w:r>
      <w:r w:rsidRPr="00A77EBF">
        <w:rPr>
          <w:rFonts w:ascii="Arial" w:hAnsi="Arial" w:cs="Arial"/>
        </w:rPr>
        <w:t>összegű támogatási előleget biztosít;</w:t>
      </w:r>
    </w:p>
    <w:p w14:paraId="5AE6F6B5" w14:textId="3B87BD12" w:rsidR="00093619" w:rsidRPr="00A77EBF" w:rsidRDefault="00093619" w:rsidP="00D57571">
      <w:pPr>
        <w:pStyle w:val="Norml1"/>
        <w:spacing w:line="276" w:lineRule="auto"/>
        <w:rPr>
          <w:rFonts w:ascii="Arial" w:hAnsi="Arial" w:cs="Arial"/>
        </w:rPr>
      </w:pPr>
      <w:r w:rsidRPr="00A77EBF">
        <w:rPr>
          <w:rFonts w:ascii="Arial" w:hAnsi="Arial" w:cs="Arial"/>
        </w:rPr>
        <w:t>A támogatási kérelmet benyújtó szervezet az együttműködés keretében vállalj</w:t>
      </w:r>
      <w:r w:rsidR="00401AD6" w:rsidRPr="00A77EBF">
        <w:rPr>
          <w:rFonts w:ascii="Arial" w:hAnsi="Arial" w:cs="Arial"/>
        </w:rPr>
        <w:t>a</w:t>
      </w:r>
      <w:r w:rsidRPr="00A77EBF">
        <w:rPr>
          <w:rStyle w:val="Lbjegyzet-hivatkozs"/>
          <w:rFonts w:ascii="Arial" w:hAnsi="Arial" w:cs="Arial"/>
        </w:rPr>
        <w:footnoteReference w:id="1"/>
      </w:r>
      <w:r w:rsidRPr="00A77EBF">
        <w:rPr>
          <w:rFonts w:ascii="Arial" w:hAnsi="Arial" w:cs="Arial"/>
        </w:rPr>
        <w:t>, hogy:</w:t>
      </w:r>
    </w:p>
    <w:p w14:paraId="69935CFC" w14:textId="5D1A9567" w:rsidR="00093619" w:rsidRPr="00A77EBF" w:rsidRDefault="00093619" w:rsidP="00DF4F7A">
      <w:pPr>
        <w:pStyle w:val="Norml1"/>
        <w:numPr>
          <w:ilvl w:val="0"/>
          <w:numId w:val="22"/>
        </w:numPr>
        <w:spacing w:line="276" w:lineRule="auto"/>
        <w:rPr>
          <w:rFonts w:ascii="Arial" w:hAnsi="Arial" w:cs="Arial"/>
        </w:rPr>
      </w:pPr>
      <w:r w:rsidRPr="00A77EBF">
        <w:rPr>
          <w:rFonts w:ascii="Arial" w:hAnsi="Arial" w:cs="Arial"/>
        </w:rPr>
        <w:t>projektj</w:t>
      </w:r>
      <w:r w:rsidR="00401AD6" w:rsidRPr="00A77EBF">
        <w:rPr>
          <w:rFonts w:ascii="Arial" w:hAnsi="Arial" w:cs="Arial"/>
        </w:rPr>
        <w:t>e</w:t>
      </w:r>
      <w:r w:rsidRPr="00A77EBF">
        <w:rPr>
          <w:rFonts w:ascii="Arial" w:hAnsi="Arial" w:cs="Arial"/>
        </w:rPr>
        <w:t xml:space="preserve"> megvalósításával hozzájárul a </w:t>
      </w:r>
      <w:r w:rsidR="00AD248C" w:rsidRPr="00A77EBF">
        <w:rPr>
          <w:rFonts w:ascii="Arial" w:hAnsi="Arial" w:cs="Arial"/>
        </w:rPr>
        <w:t xml:space="preserve">Helyi Közösségi Fejlesztési Stratégia </w:t>
      </w:r>
      <w:r w:rsidR="00F34DA8" w:rsidRPr="00A77EBF">
        <w:rPr>
          <w:rFonts w:ascii="Arial" w:hAnsi="Arial" w:cs="Arial"/>
        </w:rPr>
        <w:t>(HKFS) A helyi lakosság és civil szféra együttműködésének erősítését szolgáló fedett közösségi terek kialakítása</w:t>
      </w:r>
      <w:r w:rsidRPr="00A77EBF">
        <w:rPr>
          <w:rFonts w:ascii="Arial" w:hAnsi="Arial" w:cs="Arial"/>
        </w:rPr>
        <w:t xml:space="preserve"> céljának eléréséhez;</w:t>
      </w:r>
    </w:p>
    <w:p w14:paraId="55632A94" w14:textId="77777777" w:rsidR="00093619" w:rsidRPr="00A77EBF" w:rsidRDefault="00093619" w:rsidP="00DF4F7A">
      <w:pPr>
        <w:pStyle w:val="Norml1"/>
        <w:numPr>
          <w:ilvl w:val="0"/>
          <w:numId w:val="22"/>
        </w:numPr>
        <w:spacing w:line="276" w:lineRule="auto"/>
        <w:rPr>
          <w:rFonts w:ascii="Arial" w:hAnsi="Arial" w:cs="Arial"/>
        </w:rPr>
      </w:pPr>
      <w:r w:rsidRPr="00A77EBF">
        <w:rPr>
          <w:rFonts w:ascii="Arial" w:hAnsi="Arial" w:cs="Arial"/>
        </w:rPr>
        <w:t>a kapott támogatáson felül önerőből finanszírozzák a projektet.</w:t>
      </w:r>
    </w:p>
    <w:p w14:paraId="1AB0F7AF" w14:textId="77777777" w:rsidR="008F6527" w:rsidRDefault="008F6527" w:rsidP="00D57571">
      <w:pPr>
        <w:rPr>
          <w:rFonts w:cs="Arial"/>
          <w:b/>
        </w:rPr>
        <w:sectPr w:rsidR="008F6527" w:rsidSect="008F6527">
          <w:footerReference w:type="default" r:id="rId8"/>
          <w:headerReference w:type="first" r:id="rId9"/>
          <w:footerReference w:type="first" r:id="rId10"/>
          <w:pgSz w:w="11906" w:h="16838" w:code="9"/>
          <w:pgMar w:top="2977" w:right="1134" w:bottom="1134" w:left="1134" w:header="567" w:footer="567" w:gutter="0"/>
          <w:cols w:space="708"/>
          <w:titlePg/>
          <w:docGrid w:linePitch="360"/>
        </w:sectPr>
      </w:pPr>
    </w:p>
    <w:p w14:paraId="1CF5317A" w14:textId="77777777" w:rsidR="00416CD1" w:rsidRPr="00A9779F" w:rsidRDefault="00A457A1" w:rsidP="00D57571">
      <w:pPr>
        <w:jc w:val="center"/>
        <w:rPr>
          <w:rFonts w:cs="Arial"/>
          <w:b/>
          <w:sz w:val="30"/>
          <w:szCs w:val="30"/>
        </w:rPr>
      </w:pPr>
      <w:r w:rsidRPr="00A9779F">
        <w:rPr>
          <w:rFonts w:cs="Arial"/>
          <w:b/>
          <w:sz w:val="30"/>
          <w:szCs w:val="30"/>
        </w:rPr>
        <w:lastRenderedPageBreak/>
        <w:t>Tartalomjegyzék</w:t>
      </w:r>
    </w:p>
    <w:p w14:paraId="0577E4D3" w14:textId="77777777" w:rsidR="00416CD1" w:rsidRPr="00A9779F" w:rsidRDefault="00416CD1" w:rsidP="00D57571">
      <w:pPr>
        <w:pStyle w:val="Norml1"/>
        <w:spacing w:line="276" w:lineRule="auto"/>
        <w:rPr>
          <w:rFonts w:ascii="Arial" w:hAnsi="Arial" w:cs="Arial"/>
        </w:rPr>
      </w:pPr>
    </w:p>
    <w:p w14:paraId="0C8D9AFC" w14:textId="77777777" w:rsidR="00DB1521" w:rsidRDefault="005F5A6A">
      <w:pPr>
        <w:pStyle w:val="TJ1"/>
        <w:tabs>
          <w:tab w:val="left" w:pos="400"/>
          <w:tab w:val="right" w:leader="dot" w:pos="9628"/>
        </w:tabs>
        <w:rPr>
          <w:rFonts w:asciiTheme="minorHAnsi" w:eastAsiaTheme="minorEastAsia" w:hAnsiTheme="minorHAnsi" w:cstheme="minorBidi"/>
          <w:noProof/>
          <w:color w:val="auto"/>
          <w:sz w:val="22"/>
          <w:szCs w:val="22"/>
          <w:lang w:eastAsia="hu-HU"/>
        </w:rPr>
      </w:pPr>
      <w:r w:rsidRPr="00A9779F">
        <w:rPr>
          <w:rFonts w:cs="Arial"/>
        </w:rPr>
        <w:fldChar w:fldCharType="begin"/>
      </w:r>
      <w:r w:rsidR="00A457A1" w:rsidRPr="00A9779F">
        <w:rPr>
          <w:rFonts w:cs="Arial"/>
        </w:rPr>
        <w:instrText xml:space="preserve"> TOC \o "1-3" \h \z \u </w:instrText>
      </w:r>
      <w:r w:rsidRPr="00A9779F">
        <w:rPr>
          <w:rFonts w:cs="Arial"/>
        </w:rPr>
        <w:fldChar w:fldCharType="separate"/>
      </w:r>
      <w:hyperlink w:anchor="_Toc522795904" w:history="1">
        <w:r w:rsidR="00DB1521" w:rsidRPr="00B50910">
          <w:rPr>
            <w:rStyle w:val="Hiperhivatkozs"/>
            <w:noProof/>
          </w:rPr>
          <w:t>1.</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A tervezett fejlesztések háttere</w:t>
        </w:r>
        <w:r w:rsidR="00DB1521">
          <w:rPr>
            <w:noProof/>
            <w:webHidden/>
          </w:rPr>
          <w:tab/>
        </w:r>
        <w:r w:rsidR="00DB1521">
          <w:rPr>
            <w:noProof/>
            <w:webHidden/>
          </w:rPr>
          <w:fldChar w:fldCharType="begin"/>
        </w:r>
        <w:r w:rsidR="00DB1521">
          <w:rPr>
            <w:noProof/>
            <w:webHidden/>
          </w:rPr>
          <w:instrText xml:space="preserve"> PAGEREF _Toc522795904 \h </w:instrText>
        </w:r>
        <w:r w:rsidR="00DB1521">
          <w:rPr>
            <w:noProof/>
            <w:webHidden/>
          </w:rPr>
        </w:r>
        <w:r w:rsidR="00DB1521">
          <w:rPr>
            <w:noProof/>
            <w:webHidden/>
          </w:rPr>
          <w:fldChar w:fldCharType="separate"/>
        </w:r>
        <w:r w:rsidR="00B22456">
          <w:rPr>
            <w:noProof/>
            <w:webHidden/>
          </w:rPr>
          <w:t>5</w:t>
        </w:r>
        <w:r w:rsidR="00DB1521">
          <w:rPr>
            <w:noProof/>
            <w:webHidden/>
          </w:rPr>
          <w:fldChar w:fldCharType="end"/>
        </w:r>
      </w:hyperlink>
    </w:p>
    <w:p w14:paraId="2F7F7E01" w14:textId="77777777" w:rsidR="00DB1521" w:rsidRDefault="00B22456">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22795905" w:history="1">
        <w:r w:rsidR="00DB1521" w:rsidRPr="00B50910">
          <w:rPr>
            <w:rStyle w:val="Hiperhivatkozs"/>
            <w:noProof/>
          </w:rPr>
          <w:t>1.1.</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A felhívás indokoltsága és célja</w:t>
        </w:r>
        <w:r w:rsidR="00DB1521">
          <w:rPr>
            <w:noProof/>
            <w:webHidden/>
          </w:rPr>
          <w:tab/>
        </w:r>
        <w:r w:rsidR="00DB1521">
          <w:rPr>
            <w:noProof/>
            <w:webHidden/>
          </w:rPr>
          <w:fldChar w:fldCharType="begin"/>
        </w:r>
        <w:r w:rsidR="00DB1521">
          <w:rPr>
            <w:noProof/>
            <w:webHidden/>
          </w:rPr>
          <w:instrText xml:space="preserve"> PAGEREF _Toc522795905 \h </w:instrText>
        </w:r>
        <w:r w:rsidR="00DB1521">
          <w:rPr>
            <w:noProof/>
            <w:webHidden/>
          </w:rPr>
        </w:r>
        <w:r w:rsidR="00DB1521">
          <w:rPr>
            <w:noProof/>
            <w:webHidden/>
          </w:rPr>
          <w:fldChar w:fldCharType="separate"/>
        </w:r>
        <w:r>
          <w:rPr>
            <w:noProof/>
            <w:webHidden/>
          </w:rPr>
          <w:t>5</w:t>
        </w:r>
        <w:r w:rsidR="00DB1521">
          <w:rPr>
            <w:noProof/>
            <w:webHidden/>
          </w:rPr>
          <w:fldChar w:fldCharType="end"/>
        </w:r>
      </w:hyperlink>
    </w:p>
    <w:p w14:paraId="4911B8A4" w14:textId="77777777" w:rsidR="00DB1521" w:rsidRDefault="00B22456">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22795906" w:history="1">
        <w:r w:rsidR="00DB1521" w:rsidRPr="00B50910">
          <w:rPr>
            <w:rStyle w:val="Hiperhivatkozs"/>
            <w:noProof/>
          </w:rPr>
          <w:t>1.2.</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A rendelkezésre álló forrás</w:t>
        </w:r>
        <w:r w:rsidR="00DB1521">
          <w:rPr>
            <w:noProof/>
            <w:webHidden/>
          </w:rPr>
          <w:tab/>
        </w:r>
        <w:r w:rsidR="00DB1521">
          <w:rPr>
            <w:noProof/>
            <w:webHidden/>
          </w:rPr>
          <w:fldChar w:fldCharType="begin"/>
        </w:r>
        <w:r w:rsidR="00DB1521">
          <w:rPr>
            <w:noProof/>
            <w:webHidden/>
          </w:rPr>
          <w:instrText xml:space="preserve"> PAGEREF _Toc522795906 \h </w:instrText>
        </w:r>
        <w:r w:rsidR="00DB1521">
          <w:rPr>
            <w:noProof/>
            <w:webHidden/>
          </w:rPr>
        </w:r>
        <w:r w:rsidR="00DB1521">
          <w:rPr>
            <w:noProof/>
            <w:webHidden/>
          </w:rPr>
          <w:fldChar w:fldCharType="separate"/>
        </w:r>
        <w:r>
          <w:rPr>
            <w:noProof/>
            <w:webHidden/>
          </w:rPr>
          <w:t>5</w:t>
        </w:r>
        <w:r w:rsidR="00DB1521">
          <w:rPr>
            <w:noProof/>
            <w:webHidden/>
          </w:rPr>
          <w:fldChar w:fldCharType="end"/>
        </w:r>
      </w:hyperlink>
    </w:p>
    <w:p w14:paraId="47E541F8" w14:textId="77777777" w:rsidR="00DB1521" w:rsidRDefault="00B22456">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22795907" w:history="1">
        <w:r w:rsidR="00DB1521" w:rsidRPr="00B50910">
          <w:rPr>
            <w:rStyle w:val="Hiperhivatkozs"/>
            <w:noProof/>
          </w:rPr>
          <w:t>1.3.</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A támogatás háttere</w:t>
        </w:r>
        <w:r w:rsidR="00DB1521">
          <w:rPr>
            <w:noProof/>
            <w:webHidden/>
          </w:rPr>
          <w:tab/>
        </w:r>
        <w:r w:rsidR="00DB1521">
          <w:rPr>
            <w:noProof/>
            <w:webHidden/>
          </w:rPr>
          <w:fldChar w:fldCharType="begin"/>
        </w:r>
        <w:r w:rsidR="00DB1521">
          <w:rPr>
            <w:noProof/>
            <w:webHidden/>
          </w:rPr>
          <w:instrText xml:space="preserve"> PAGEREF _Toc522795907 \h </w:instrText>
        </w:r>
        <w:r w:rsidR="00DB1521">
          <w:rPr>
            <w:noProof/>
            <w:webHidden/>
          </w:rPr>
        </w:r>
        <w:r w:rsidR="00DB1521">
          <w:rPr>
            <w:noProof/>
            <w:webHidden/>
          </w:rPr>
          <w:fldChar w:fldCharType="separate"/>
        </w:r>
        <w:r>
          <w:rPr>
            <w:noProof/>
            <w:webHidden/>
          </w:rPr>
          <w:t>5</w:t>
        </w:r>
        <w:r w:rsidR="00DB1521">
          <w:rPr>
            <w:noProof/>
            <w:webHidden/>
          </w:rPr>
          <w:fldChar w:fldCharType="end"/>
        </w:r>
      </w:hyperlink>
    </w:p>
    <w:p w14:paraId="4120B17E" w14:textId="77777777" w:rsidR="00DB1521" w:rsidRDefault="00B22456">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22795908" w:history="1">
        <w:r w:rsidR="00DB1521" w:rsidRPr="00B50910">
          <w:rPr>
            <w:rStyle w:val="Hiperhivatkozs"/>
            <w:noProof/>
          </w:rPr>
          <w:t>2.</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Ügyfélszolgálatok elérhetősége</w:t>
        </w:r>
        <w:r w:rsidR="00DB1521">
          <w:rPr>
            <w:noProof/>
            <w:webHidden/>
          </w:rPr>
          <w:tab/>
        </w:r>
        <w:r w:rsidR="00DB1521">
          <w:rPr>
            <w:noProof/>
            <w:webHidden/>
          </w:rPr>
          <w:fldChar w:fldCharType="begin"/>
        </w:r>
        <w:r w:rsidR="00DB1521">
          <w:rPr>
            <w:noProof/>
            <w:webHidden/>
          </w:rPr>
          <w:instrText xml:space="preserve"> PAGEREF _Toc522795908 \h </w:instrText>
        </w:r>
        <w:r w:rsidR="00DB1521">
          <w:rPr>
            <w:noProof/>
            <w:webHidden/>
          </w:rPr>
        </w:r>
        <w:r w:rsidR="00DB1521">
          <w:rPr>
            <w:noProof/>
            <w:webHidden/>
          </w:rPr>
          <w:fldChar w:fldCharType="separate"/>
        </w:r>
        <w:r>
          <w:rPr>
            <w:noProof/>
            <w:webHidden/>
          </w:rPr>
          <w:t>6</w:t>
        </w:r>
        <w:r w:rsidR="00DB1521">
          <w:rPr>
            <w:noProof/>
            <w:webHidden/>
          </w:rPr>
          <w:fldChar w:fldCharType="end"/>
        </w:r>
      </w:hyperlink>
    </w:p>
    <w:p w14:paraId="1E4605EB" w14:textId="77777777" w:rsidR="00DB1521" w:rsidRDefault="00B22456">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22795909" w:history="1">
        <w:r w:rsidR="00DB1521" w:rsidRPr="00B50910">
          <w:rPr>
            <w:rStyle w:val="Hiperhivatkozs"/>
            <w:noProof/>
          </w:rPr>
          <w:t>3.</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A projektekkel kapcsolatos elvárások</w:t>
        </w:r>
        <w:r w:rsidR="00DB1521">
          <w:rPr>
            <w:noProof/>
            <w:webHidden/>
          </w:rPr>
          <w:tab/>
        </w:r>
        <w:r w:rsidR="00DB1521">
          <w:rPr>
            <w:noProof/>
            <w:webHidden/>
          </w:rPr>
          <w:fldChar w:fldCharType="begin"/>
        </w:r>
        <w:r w:rsidR="00DB1521">
          <w:rPr>
            <w:noProof/>
            <w:webHidden/>
          </w:rPr>
          <w:instrText xml:space="preserve"> PAGEREF _Toc522795909 \h </w:instrText>
        </w:r>
        <w:r w:rsidR="00DB1521">
          <w:rPr>
            <w:noProof/>
            <w:webHidden/>
          </w:rPr>
        </w:r>
        <w:r w:rsidR="00DB1521">
          <w:rPr>
            <w:noProof/>
            <w:webHidden/>
          </w:rPr>
          <w:fldChar w:fldCharType="separate"/>
        </w:r>
        <w:r>
          <w:rPr>
            <w:noProof/>
            <w:webHidden/>
          </w:rPr>
          <w:t>7</w:t>
        </w:r>
        <w:r w:rsidR="00DB1521">
          <w:rPr>
            <w:noProof/>
            <w:webHidden/>
          </w:rPr>
          <w:fldChar w:fldCharType="end"/>
        </w:r>
      </w:hyperlink>
    </w:p>
    <w:p w14:paraId="7F5DC55C" w14:textId="77777777" w:rsidR="00DB1521" w:rsidRDefault="00B22456">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22795910" w:history="1">
        <w:r w:rsidR="00DB1521" w:rsidRPr="00B50910">
          <w:rPr>
            <w:rStyle w:val="Hiperhivatkozs"/>
            <w:rFonts w:cs="Arial"/>
            <w:noProof/>
          </w:rPr>
          <w:t>3.1.</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A projekt keretében megvalósítandó tevékenységek</w:t>
        </w:r>
        <w:r w:rsidR="00DB1521">
          <w:rPr>
            <w:noProof/>
            <w:webHidden/>
          </w:rPr>
          <w:tab/>
        </w:r>
        <w:r w:rsidR="00DB1521">
          <w:rPr>
            <w:noProof/>
            <w:webHidden/>
          </w:rPr>
          <w:fldChar w:fldCharType="begin"/>
        </w:r>
        <w:r w:rsidR="00DB1521">
          <w:rPr>
            <w:noProof/>
            <w:webHidden/>
          </w:rPr>
          <w:instrText xml:space="preserve"> PAGEREF _Toc522795910 \h </w:instrText>
        </w:r>
        <w:r w:rsidR="00DB1521">
          <w:rPr>
            <w:noProof/>
            <w:webHidden/>
          </w:rPr>
        </w:r>
        <w:r w:rsidR="00DB1521">
          <w:rPr>
            <w:noProof/>
            <w:webHidden/>
          </w:rPr>
          <w:fldChar w:fldCharType="separate"/>
        </w:r>
        <w:r>
          <w:rPr>
            <w:noProof/>
            <w:webHidden/>
          </w:rPr>
          <w:t>7</w:t>
        </w:r>
        <w:r w:rsidR="00DB1521">
          <w:rPr>
            <w:noProof/>
            <w:webHidden/>
          </w:rPr>
          <w:fldChar w:fldCharType="end"/>
        </w:r>
      </w:hyperlink>
    </w:p>
    <w:p w14:paraId="4B695514"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11" w:history="1">
        <w:r w:rsidR="00DB1521" w:rsidRPr="00B50910">
          <w:rPr>
            <w:rStyle w:val="Hiperhivatkozs"/>
            <w:noProof/>
          </w:rPr>
          <w:t>3.1.1.Önállóan támogatható tevékenységek</w:t>
        </w:r>
        <w:r w:rsidR="00DB1521">
          <w:rPr>
            <w:noProof/>
            <w:webHidden/>
          </w:rPr>
          <w:tab/>
        </w:r>
        <w:r w:rsidR="00DB1521">
          <w:rPr>
            <w:noProof/>
            <w:webHidden/>
          </w:rPr>
          <w:fldChar w:fldCharType="begin"/>
        </w:r>
        <w:r w:rsidR="00DB1521">
          <w:rPr>
            <w:noProof/>
            <w:webHidden/>
          </w:rPr>
          <w:instrText xml:space="preserve"> PAGEREF _Toc522795911 \h </w:instrText>
        </w:r>
        <w:r w:rsidR="00DB1521">
          <w:rPr>
            <w:noProof/>
            <w:webHidden/>
          </w:rPr>
        </w:r>
        <w:r w:rsidR="00DB1521">
          <w:rPr>
            <w:noProof/>
            <w:webHidden/>
          </w:rPr>
          <w:fldChar w:fldCharType="separate"/>
        </w:r>
        <w:r>
          <w:rPr>
            <w:noProof/>
            <w:webHidden/>
          </w:rPr>
          <w:t>7</w:t>
        </w:r>
        <w:r w:rsidR="00DB1521">
          <w:rPr>
            <w:noProof/>
            <w:webHidden/>
          </w:rPr>
          <w:fldChar w:fldCharType="end"/>
        </w:r>
      </w:hyperlink>
    </w:p>
    <w:p w14:paraId="22F1C772"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12" w:history="1">
        <w:r w:rsidR="00DB1521" w:rsidRPr="00B50910">
          <w:rPr>
            <w:rStyle w:val="Hiperhivatkozs"/>
            <w:rFonts w:cs="Arial"/>
            <w:noProof/>
          </w:rPr>
          <w:t>3.1.2.Önállóan nem támogatható tevékenységek:</w:t>
        </w:r>
        <w:r w:rsidR="00DB1521">
          <w:rPr>
            <w:noProof/>
            <w:webHidden/>
          </w:rPr>
          <w:tab/>
        </w:r>
        <w:r w:rsidR="00DB1521">
          <w:rPr>
            <w:noProof/>
            <w:webHidden/>
          </w:rPr>
          <w:fldChar w:fldCharType="begin"/>
        </w:r>
        <w:r w:rsidR="00DB1521">
          <w:rPr>
            <w:noProof/>
            <w:webHidden/>
          </w:rPr>
          <w:instrText xml:space="preserve"> PAGEREF _Toc522795912 \h </w:instrText>
        </w:r>
        <w:r w:rsidR="00DB1521">
          <w:rPr>
            <w:noProof/>
            <w:webHidden/>
          </w:rPr>
        </w:r>
        <w:r w:rsidR="00DB1521">
          <w:rPr>
            <w:noProof/>
            <w:webHidden/>
          </w:rPr>
          <w:fldChar w:fldCharType="separate"/>
        </w:r>
        <w:r>
          <w:rPr>
            <w:noProof/>
            <w:webHidden/>
          </w:rPr>
          <w:t>7</w:t>
        </w:r>
        <w:r w:rsidR="00DB1521">
          <w:rPr>
            <w:noProof/>
            <w:webHidden/>
          </w:rPr>
          <w:fldChar w:fldCharType="end"/>
        </w:r>
      </w:hyperlink>
    </w:p>
    <w:p w14:paraId="307D1876"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13" w:history="1">
        <w:r w:rsidR="00DB1521" w:rsidRPr="00B50910">
          <w:rPr>
            <w:rStyle w:val="Hiperhivatkozs"/>
            <w:rFonts w:cs="Arial"/>
            <w:noProof/>
            <w:lang w:eastAsia="hu-HU"/>
          </w:rPr>
          <w:t>3.1.2.1. Kötelezően megvalósítandó, önállóan nem támogatható tevékenységek:</w:t>
        </w:r>
        <w:r w:rsidR="00DB1521">
          <w:rPr>
            <w:noProof/>
            <w:webHidden/>
          </w:rPr>
          <w:tab/>
        </w:r>
        <w:r w:rsidR="00DB1521">
          <w:rPr>
            <w:noProof/>
            <w:webHidden/>
          </w:rPr>
          <w:fldChar w:fldCharType="begin"/>
        </w:r>
        <w:r w:rsidR="00DB1521">
          <w:rPr>
            <w:noProof/>
            <w:webHidden/>
          </w:rPr>
          <w:instrText xml:space="preserve"> PAGEREF _Toc522795913 \h </w:instrText>
        </w:r>
        <w:r w:rsidR="00DB1521">
          <w:rPr>
            <w:noProof/>
            <w:webHidden/>
          </w:rPr>
        </w:r>
        <w:r w:rsidR="00DB1521">
          <w:rPr>
            <w:noProof/>
            <w:webHidden/>
          </w:rPr>
          <w:fldChar w:fldCharType="separate"/>
        </w:r>
        <w:r>
          <w:rPr>
            <w:noProof/>
            <w:webHidden/>
          </w:rPr>
          <w:t>7</w:t>
        </w:r>
        <w:r w:rsidR="00DB1521">
          <w:rPr>
            <w:noProof/>
            <w:webHidden/>
          </w:rPr>
          <w:fldChar w:fldCharType="end"/>
        </w:r>
      </w:hyperlink>
    </w:p>
    <w:p w14:paraId="4A203B9C"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14" w:history="1">
        <w:r w:rsidR="00DB1521" w:rsidRPr="00B50910">
          <w:rPr>
            <w:rStyle w:val="Hiperhivatkozs"/>
            <w:rFonts w:cs="Arial"/>
            <w:noProof/>
            <w:lang w:eastAsia="hu-HU"/>
          </w:rPr>
          <w:t>3.1.2.2. Választható, önállóan nem támogatható tevékenységek:</w:t>
        </w:r>
        <w:r w:rsidR="00DB1521">
          <w:rPr>
            <w:noProof/>
            <w:webHidden/>
          </w:rPr>
          <w:tab/>
        </w:r>
        <w:r w:rsidR="00DB1521">
          <w:rPr>
            <w:noProof/>
            <w:webHidden/>
          </w:rPr>
          <w:fldChar w:fldCharType="begin"/>
        </w:r>
        <w:r w:rsidR="00DB1521">
          <w:rPr>
            <w:noProof/>
            <w:webHidden/>
          </w:rPr>
          <w:instrText xml:space="preserve"> PAGEREF _Toc522795914 \h </w:instrText>
        </w:r>
        <w:r w:rsidR="00DB1521">
          <w:rPr>
            <w:noProof/>
            <w:webHidden/>
          </w:rPr>
        </w:r>
        <w:r w:rsidR="00DB1521">
          <w:rPr>
            <w:noProof/>
            <w:webHidden/>
          </w:rPr>
          <w:fldChar w:fldCharType="separate"/>
        </w:r>
        <w:r>
          <w:rPr>
            <w:noProof/>
            <w:webHidden/>
          </w:rPr>
          <w:t>7</w:t>
        </w:r>
        <w:r w:rsidR="00DB1521">
          <w:rPr>
            <w:noProof/>
            <w:webHidden/>
          </w:rPr>
          <w:fldChar w:fldCharType="end"/>
        </w:r>
      </w:hyperlink>
    </w:p>
    <w:p w14:paraId="519BBA38"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15" w:history="1">
        <w:r w:rsidR="00DB1521" w:rsidRPr="00B50910">
          <w:rPr>
            <w:rStyle w:val="Hiperhivatkozs"/>
            <w:rFonts w:cs="Arial"/>
            <w:noProof/>
          </w:rPr>
          <w:t>3.2. A támogatható tevékenységek állami támogatási szempontú besorolása</w:t>
        </w:r>
        <w:r w:rsidR="00DB1521">
          <w:rPr>
            <w:noProof/>
            <w:webHidden/>
          </w:rPr>
          <w:tab/>
        </w:r>
        <w:r w:rsidR="00DB1521">
          <w:rPr>
            <w:noProof/>
            <w:webHidden/>
          </w:rPr>
          <w:fldChar w:fldCharType="begin"/>
        </w:r>
        <w:r w:rsidR="00DB1521">
          <w:rPr>
            <w:noProof/>
            <w:webHidden/>
          </w:rPr>
          <w:instrText xml:space="preserve"> PAGEREF _Toc522795915 \h </w:instrText>
        </w:r>
        <w:r w:rsidR="00DB1521">
          <w:rPr>
            <w:noProof/>
            <w:webHidden/>
          </w:rPr>
        </w:r>
        <w:r w:rsidR="00DB1521">
          <w:rPr>
            <w:noProof/>
            <w:webHidden/>
          </w:rPr>
          <w:fldChar w:fldCharType="separate"/>
        </w:r>
        <w:r>
          <w:rPr>
            <w:noProof/>
            <w:webHidden/>
          </w:rPr>
          <w:t>7</w:t>
        </w:r>
        <w:r w:rsidR="00DB1521">
          <w:rPr>
            <w:noProof/>
            <w:webHidden/>
          </w:rPr>
          <w:fldChar w:fldCharType="end"/>
        </w:r>
      </w:hyperlink>
    </w:p>
    <w:p w14:paraId="5E43DB6C"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16" w:history="1">
        <w:r w:rsidR="00DB1521" w:rsidRPr="00B50910">
          <w:rPr>
            <w:rStyle w:val="Hiperhivatkozs"/>
            <w:rFonts w:cs="Arial"/>
            <w:noProof/>
          </w:rPr>
          <w:t>3.3. Nem támogatható tevékenységek</w:t>
        </w:r>
        <w:r w:rsidR="00DB1521">
          <w:rPr>
            <w:noProof/>
            <w:webHidden/>
          </w:rPr>
          <w:tab/>
        </w:r>
        <w:r w:rsidR="00DB1521">
          <w:rPr>
            <w:noProof/>
            <w:webHidden/>
          </w:rPr>
          <w:fldChar w:fldCharType="begin"/>
        </w:r>
        <w:r w:rsidR="00DB1521">
          <w:rPr>
            <w:noProof/>
            <w:webHidden/>
          </w:rPr>
          <w:instrText xml:space="preserve"> PAGEREF _Toc522795916 \h </w:instrText>
        </w:r>
        <w:r w:rsidR="00DB1521">
          <w:rPr>
            <w:noProof/>
            <w:webHidden/>
          </w:rPr>
        </w:r>
        <w:r w:rsidR="00DB1521">
          <w:rPr>
            <w:noProof/>
            <w:webHidden/>
          </w:rPr>
          <w:fldChar w:fldCharType="separate"/>
        </w:r>
        <w:r>
          <w:rPr>
            <w:noProof/>
            <w:webHidden/>
          </w:rPr>
          <w:t>8</w:t>
        </w:r>
        <w:r w:rsidR="00DB1521">
          <w:rPr>
            <w:noProof/>
            <w:webHidden/>
          </w:rPr>
          <w:fldChar w:fldCharType="end"/>
        </w:r>
      </w:hyperlink>
    </w:p>
    <w:p w14:paraId="6C459958"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17" w:history="1">
        <w:r w:rsidR="00DB1521" w:rsidRPr="00B50910">
          <w:rPr>
            <w:rStyle w:val="Hiperhivatkozs"/>
            <w:rFonts w:cs="Arial"/>
            <w:noProof/>
          </w:rPr>
          <w:t>3.4. A projekt műszaki, szakmai tartalmával és a megvalósítással kapcsolatos elvárások</w:t>
        </w:r>
        <w:r w:rsidR="00DB1521">
          <w:rPr>
            <w:noProof/>
            <w:webHidden/>
          </w:rPr>
          <w:tab/>
        </w:r>
        <w:r w:rsidR="00DB1521">
          <w:rPr>
            <w:noProof/>
            <w:webHidden/>
          </w:rPr>
          <w:fldChar w:fldCharType="begin"/>
        </w:r>
        <w:r w:rsidR="00DB1521">
          <w:rPr>
            <w:noProof/>
            <w:webHidden/>
          </w:rPr>
          <w:instrText xml:space="preserve"> PAGEREF _Toc522795917 \h </w:instrText>
        </w:r>
        <w:r w:rsidR="00DB1521">
          <w:rPr>
            <w:noProof/>
            <w:webHidden/>
          </w:rPr>
        </w:r>
        <w:r w:rsidR="00DB1521">
          <w:rPr>
            <w:noProof/>
            <w:webHidden/>
          </w:rPr>
          <w:fldChar w:fldCharType="separate"/>
        </w:r>
        <w:r>
          <w:rPr>
            <w:noProof/>
            <w:webHidden/>
          </w:rPr>
          <w:t>9</w:t>
        </w:r>
        <w:r w:rsidR="00DB1521">
          <w:rPr>
            <w:noProof/>
            <w:webHidden/>
          </w:rPr>
          <w:fldChar w:fldCharType="end"/>
        </w:r>
      </w:hyperlink>
    </w:p>
    <w:p w14:paraId="4518C060"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18" w:history="1">
        <w:r w:rsidR="00DB1521" w:rsidRPr="00B50910">
          <w:rPr>
            <w:rStyle w:val="Hiperhivatkozs"/>
            <w:rFonts w:cs="Arial"/>
            <w:noProof/>
          </w:rPr>
          <w:t>3.4.1. Műszaki, szakmai tartalommal kapcsolatos elvárások</w:t>
        </w:r>
        <w:r w:rsidR="00DB1521">
          <w:rPr>
            <w:noProof/>
            <w:webHidden/>
          </w:rPr>
          <w:tab/>
        </w:r>
        <w:r w:rsidR="00DB1521">
          <w:rPr>
            <w:noProof/>
            <w:webHidden/>
          </w:rPr>
          <w:fldChar w:fldCharType="begin"/>
        </w:r>
        <w:r w:rsidR="00DB1521">
          <w:rPr>
            <w:noProof/>
            <w:webHidden/>
          </w:rPr>
          <w:instrText xml:space="preserve"> PAGEREF _Toc522795918 \h </w:instrText>
        </w:r>
        <w:r w:rsidR="00DB1521">
          <w:rPr>
            <w:noProof/>
            <w:webHidden/>
          </w:rPr>
        </w:r>
        <w:r w:rsidR="00DB1521">
          <w:rPr>
            <w:noProof/>
            <w:webHidden/>
          </w:rPr>
          <w:fldChar w:fldCharType="separate"/>
        </w:r>
        <w:r>
          <w:rPr>
            <w:noProof/>
            <w:webHidden/>
          </w:rPr>
          <w:t>9</w:t>
        </w:r>
        <w:r w:rsidR="00DB1521">
          <w:rPr>
            <w:noProof/>
            <w:webHidden/>
          </w:rPr>
          <w:fldChar w:fldCharType="end"/>
        </w:r>
      </w:hyperlink>
    </w:p>
    <w:p w14:paraId="61990302" w14:textId="77777777" w:rsidR="00DB1521" w:rsidRDefault="00B22456">
      <w:pPr>
        <w:pStyle w:val="TJ3"/>
        <w:tabs>
          <w:tab w:val="right" w:leader="dot" w:pos="9628"/>
        </w:tabs>
        <w:rPr>
          <w:rFonts w:asciiTheme="minorHAnsi" w:eastAsiaTheme="minorEastAsia" w:hAnsiTheme="minorHAnsi" w:cstheme="minorBidi"/>
          <w:noProof/>
          <w:color w:val="auto"/>
          <w:sz w:val="22"/>
          <w:szCs w:val="22"/>
          <w:lang w:eastAsia="hu-HU"/>
        </w:rPr>
      </w:pPr>
      <w:hyperlink w:anchor="_Toc522795919" w:history="1">
        <w:r w:rsidR="00DB1521" w:rsidRPr="00B50910">
          <w:rPr>
            <w:rStyle w:val="Hiperhivatkozs"/>
            <w:rFonts w:cs="Arial"/>
            <w:noProof/>
          </w:rPr>
          <w:t>3.4.1.1. Műszaki és szakmai elvárások</w:t>
        </w:r>
        <w:r w:rsidR="00DB1521">
          <w:rPr>
            <w:noProof/>
            <w:webHidden/>
          </w:rPr>
          <w:tab/>
        </w:r>
        <w:r w:rsidR="00DB1521">
          <w:rPr>
            <w:noProof/>
            <w:webHidden/>
          </w:rPr>
          <w:fldChar w:fldCharType="begin"/>
        </w:r>
        <w:r w:rsidR="00DB1521">
          <w:rPr>
            <w:noProof/>
            <w:webHidden/>
          </w:rPr>
          <w:instrText xml:space="preserve"> PAGEREF _Toc522795919 \h </w:instrText>
        </w:r>
        <w:r w:rsidR="00DB1521">
          <w:rPr>
            <w:noProof/>
            <w:webHidden/>
          </w:rPr>
        </w:r>
        <w:r w:rsidR="00DB1521">
          <w:rPr>
            <w:noProof/>
            <w:webHidden/>
          </w:rPr>
          <w:fldChar w:fldCharType="separate"/>
        </w:r>
        <w:r>
          <w:rPr>
            <w:noProof/>
            <w:webHidden/>
          </w:rPr>
          <w:t>9</w:t>
        </w:r>
        <w:r w:rsidR="00DB1521">
          <w:rPr>
            <w:noProof/>
            <w:webHidden/>
          </w:rPr>
          <w:fldChar w:fldCharType="end"/>
        </w:r>
      </w:hyperlink>
    </w:p>
    <w:p w14:paraId="46153F4A" w14:textId="77777777" w:rsidR="00DB1521" w:rsidRDefault="00B22456">
      <w:pPr>
        <w:pStyle w:val="TJ3"/>
        <w:tabs>
          <w:tab w:val="right" w:leader="dot" w:pos="9628"/>
        </w:tabs>
        <w:rPr>
          <w:rFonts w:asciiTheme="minorHAnsi" w:eastAsiaTheme="minorEastAsia" w:hAnsiTheme="minorHAnsi" w:cstheme="minorBidi"/>
          <w:noProof/>
          <w:color w:val="auto"/>
          <w:sz w:val="22"/>
          <w:szCs w:val="22"/>
          <w:lang w:eastAsia="hu-HU"/>
        </w:rPr>
      </w:pPr>
      <w:hyperlink w:anchor="_Toc522795920" w:history="1">
        <w:r w:rsidR="00DB1521" w:rsidRPr="00B50910">
          <w:rPr>
            <w:rStyle w:val="Hiperhivatkozs"/>
            <w:rFonts w:cs="Arial"/>
            <w:noProof/>
          </w:rPr>
          <w:t>3.4.1.2. Esélyegyenlőség és környezetvédelmi szempontok érvényesítésével kapcsolatos elvárások</w:t>
        </w:r>
        <w:r w:rsidR="00DB1521">
          <w:rPr>
            <w:noProof/>
            <w:webHidden/>
          </w:rPr>
          <w:tab/>
        </w:r>
        <w:r w:rsidR="00DB1521">
          <w:rPr>
            <w:noProof/>
            <w:webHidden/>
          </w:rPr>
          <w:fldChar w:fldCharType="begin"/>
        </w:r>
        <w:r w:rsidR="00DB1521">
          <w:rPr>
            <w:noProof/>
            <w:webHidden/>
          </w:rPr>
          <w:instrText xml:space="preserve"> PAGEREF _Toc522795920 \h </w:instrText>
        </w:r>
        <w:r w:rsidR="00DB1521">
          <w:rPr>
            <w:noProof/>
            <w:webHidden/>
          </w:rPr>
        </w:r>
        <w:r w:rsidR="00DB1521">
          <w:rPr>
            <w:noProof/>
            <w:webHidden/>
          </w:rPr>
          <w:fldChar w:fldCharType="separate"/>
        </w:r>
        <w:r>
          <w:rPr>
            <w:noProof/>
            <w:webHidden/>
          </w:rPr>
          <w:t>14</w:t>
        </w:r>
        <w:r w:rsidR="00DB1521">
          <w:rPr>
            <w:noProof/>
            <w:webHidden/>
          </w:rPr>
          <w:fldChar w:fldCharType="end"/>
        </w:r>
      </w:hyperlink>
    </w:p>
    <w:p w14:paraId="3829D260" w14:textId="77777777" w:rsidR="00DB1521" w:rsidRDefault="00B22456">
      <w:pPr>
        <w:pStyle w:val="TJ3"/>
        <w:tabs>
          <w:tab w:val="right" w:leader="dot" w:pos="9628"/>
        </w:tabs>
        <w:rPr>
          <w:rFonts w:asciiTheme="minorHAnsi" w:eastAsiaTheme="minorEastAsia" w:hAnsiTheme="minorHAnsi" w:cstheme="minorBidi"/>
          <w:noProof/>
          <w:color w:val="auto"/>
          <w:sz w:val="22"/>
          <w:szCs w:val="22"/>
          <w:lang w:eastAsia="hu-HU"/>
        </w:rPr>
      </w:pPr>
      <w:hyperlink w:anchor="_Toc522795921" w:history="1">
        <w:r w:rsidR="00DB1521" w:rsidRPr="00B50910">
          <w:rPr>
            <w:rStyle w:val="Hiperhivatkozs"/>
            <w:rFonts w:cs="Arial"/>
            <w:noProof/>
          </w:rPr>
          <w:t>3.4.1.3. Egyéb elvárások</w:t>
        </w:r>
        <w:r w:rsidR="00DB1521">
          <w:rPr>
            <w:noProof/>
            <w:webHidden/>
          </w:rPr>
          <w:tab/>
        </w:r>
        <w:r w:rsidR="00DB1521">
          <w:rPr>
            <w:noProof/>
            <w:webHidden/>
          </w:rPr>
          <w:fldChar w:fldCharType="begin"/>
        </w:r>
        <w:r w:rsidR="00DB1521">
          <w:rPr>
            <w:noProof/>
            <w:webHidden/>
          </w:rPr>
          <w:instrText xml:space="preserve"> PAGEREF _Toc522795921 \h </w:instrText>
        </w:r>
        <w:r w:rsidR="00DB1521">
          <w:rPr>
            <w:noProof/>
            <w:webHidden/>
          </w:rPr>
        </w:r>
        <w:r w:rsidR="00DB1521">
          <w:rPr>
            <w:noProof/>
            <w:webHidden/>
          </w:rPr>
          <w:fldChar w:fldCharType="separate"/>
        </w:r>
        <w:r>
          <w:rPr>
            <w:noProof/>
            <w:webHidden/>
          </w:rPr>
          <w:t>15</w:t>
        </w:r>
        <w:r w:rsidR="00DB1521">
          <w:rPr>
            <w:noProof/>
            <w:webHidden/>
          </w:rPr>
          <w:fldChar w:fldCharType="end"/>
        </w:r>
      </w:hyperlink>
    </w:p>
    <w:p w14:paraId="37787435"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22" w:history="1">
        <w:r w:rsidR="00DB1521" w:rsidRPr="00B50910">
          <w:rPr>
            <w:rStyle w:val="Hiperhivatkozs"/>
            <w:rFonts w:cs="Arial"/>
            <w:noProof/>
          </w:rPr>
          <w:t>3.4.2. Mérföldkövek tervezésével kapcsolatos elvárások</w:t>
        </w:r>
        <w:r w:rsidR="00DB1521">
          <w:rPr>
            <w:noProof/>
            <w:webHidden/>
          </w:rPr>
          <w:tab/>
        </w:r>
        <w:r w:rsidR="00DB1521">
          <w:rPr>
            <w:noProof/>
            <w:webHidden/>
          </w:rPr>
          <w:fldChar w:fldCharType="begin"/>
        </w:r>
        <w:r w:rsidR="00DB1521">
          <w:rPr>
            <w:noProof/>
            <w:webHidden/>
          </w:rPr>
          <w:instrText xml:space="preserve"> PAGEREF _Toc522795922 \h </w:instrText>
        </w:r>
        <w:r w:rsidR="00DB1521">
          <w:rPr>
            <w:noProof/>
            <w:webHidden/>
          </w:rPr>
        </w:r>
        <w:r w:rsidR="00DB1521">
          <w:rPr>
            <w:noProof/>
            <w:webHidden/>
          </w:rPr>
          <w:fldChar w:fldCharType="separate"/>
        </w:r>
        <w:r>
          <w:rPr>
            <w:noProof/>
            <w:webHidden/>
          </w:rPr>
          <w:t>15</w:t>
        </w:r>
        <w:r w:rsidR="00DB1521">
          <w:rPr>
            <w:noProof/>
            <w:webHidden/>
          </w:rPr>
          <w:fldChar w:fldCharType="end"/>
        </w:r>
      </w:hyperlink>
    </w:p>
    <w:p w14:paraId="230EEC19"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23" w:history="1">
        <w:r w:rsidR="00DB1521" w:rsidRPr="00B50910">
          <w:rPr>
            <w:rStyle w:val="Hiperhivatkozs"/>
            <w:rFonts w:cs="Arial"/>
            <w:noProof/>
          </w:rPr>
          <w:t>3.4.3. A projekt szakmai megvalósítása során a közbeszerzési kötelezettségre vonatkozó elvárások</w:t>
        </w:r>
        <w:r w:rsidR="00DB1521">
          <w:rPr>
            <w:noProof/>
            <w:webHidden/>
          </w:rPr>
          <w:tab/>
        </w:r>
        <w:r w:rsidR="00DB1521">
          <w:rPr>
            <w:noProof/>
            <w:webHidden/>
          </w:rPr>
          <w:fldChar w:fldCharType="begin"/>
        </w:r>
        <w:r w:rsidR="00DB1521">
          <w:rPr>
            <w:noProof/>
            <w:webHidden/>
          </w:rPr>
          <w:instrText xml:space="preserve"> PAGEREF _Toc522795923 \h </w:instrText>
        </w:r>
        <w:r w:rsidR="00DB1521">
          <w:rPr>
            <w:noProof/>
            <w:webHidden/>
          </w:rPr>
        </w:r>
        <w:r w:rsidR="00DB1521">
          <w:rPr>
            <w:noProof/>
            <w:webHidden/>
          </w:rPr>
          <w:fldChar w:fldCharType="separate"/>
        </w:r>
        <w:r>
          <w:rPr>
            <w:noProof/>
            <w:webHidden/>
          </w:rPr>
          <w:t>16</w:t>
        </w:r>
        <w:r w:rsidR="00DB1521">
          <w:rPr>
            <w:noProof/>
            <w:webHidden/>
          </w:rPr>
          <w:fldChar w:fldCharType="end"/>
        </w:r>
      </w:hyperlink>
    </w:p>
    <w:p w14:paraId="0E844291"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24" w:history="1">
        <w:r w:rsidR="00DB1521" w:rsidRPr="00B50910">
          <w:rPr>
            <w:rStyle w:val="Hiperhivatkozs"/>
            <w:rFonts w:cs="Arial"/>
            <w:noProof/>
          </w:rPr>
          <w:t>3.4.4. A projekt szakmai megvalósításával kapcsolatos egyéb elvárások</w:t>
        </w:r>
        <w:r w:rsidR="00DB1521">
          <w:rPr>
            <w:noProof/>
            <w:webHidden/>
          </w:rPr>
          <w:tab/>
        </w:r>
        <w:r w:rsidR="00DB1521">
          <w:rPr>
            <w:noProof/>
            <w:webHidden/>
          </w:rPr>
          <w:fldChar w:fldCharType="begin"/>
        </w:r>
        <w:r w:rsidR="00DB1521">
          <w:rPr>
            <w:noProof/>
            <w:webHidden/>
          </w:rPr>
          <w:instrText xml:space="preserve"> PAGEREF _Toc522795924 \h </w:instrText>
        </w:r>
        <w:r w:rsidR="00DB1521">
          <w:rPr>
            <w:noProof/>
            <w:webHidden/>
          </w:rPr>
        </w:r>
        <w:r w:rsidR="00DB1521">
          <w:rPr>
            <w:noProof/>
            <w:webHidden/>
          </w:rPr>
          <w:fldChar w:fldCharType="separate"/>
        </w:r>
        <w:r>
          <w:rPr>
            <w:noProof/>
            <w:webHidden/>
          </w:rPr>
          <w:t>16</w:t>
        </w:r>
        <w:r w:rsidR="00DB1521">
          <w:rPr>
            <w:noProof/>
            <w:webHidden/>
          </w:rPr>
          <w:fldChar w:fldCharType="end"/>
        </w:r>
      </w:hyperlink>
    </w:p>
    <w:p w14:paraId="02FA7318" w14:textId="77777777" w:rsidR="00DB1521" w:rsidRDefault="00B22456">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22795925" w:history="1">
        <w:r w:rsidR="00DB1521" w:rsidRPr="00B50910">
          <w:rPr>
            <w:rStyle w:val="Hiperhivatkozs"/>
            <w:rFonts w:cs="Arial"/>
            <w:noProof/>
          </w:rPr>
          <w:t>3.5.</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A projektvégrehajtás időtartama</w:t>
        </w:r>
        <w:r w:rsidR="00DB1521">
          <w:rPr>
            <w:noProof/>
            <w:webHidden/>
          </w:rPr>
          <w:tab/>
        </w:r>
        <w:r w:rsidR="00DB1521">
          <w:rPr>
            <w:noProof/>
            <w:webHidden/>
          </w:rPr>
          <w:fldChar w:fldCharType="begin"/>
        </w:r>
        <w:r w:rsidR="00DB1521">
          <w:rPr>
            <w:noProof/>
            <w:webHidden/>
          </w:rPr>
          <w:instrText xml:space="preserve"> PAGEREF _Toc522795925 \h </w:instrText>
        </w:r>
        <w:r w:rsidR="00DB1521">
          <w:rPr>
            <w:noProof/>
            <w:webHidden/>
          </w:rPr>
        </w:r>
        <w:r w:rsidR="00DB1521">
          <w:rPr>
            <w:noProof/>
            <w:webHidden/>
          </w:rPr>
          <w:fldChar w:fldCharType="separate"/>
        </w:r>
        <w:r>
          <w:rPr>
            <w:noProof/>
            <w:webHidden/>
          </w:rPr>
          <w:t>16</w:t>
        </w:r>
        <w:r w:rsidR="00DB1521">
          <w:rPr>
            <w:noProof/>
            <w:webHidden/>
          </w:rPr>
          <w:fldChar w:fldCharType="end"/>
        </w:r>
      </w:hyperlink>
    </w:p>
    <w:p w14:paraId="5D1E1EF5"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26" w:history="1">
        <w:r w:rsidR="00DB1521" w:rsidRPr="00B50910">
          <w:rPr>
            <w:rStyle w:val="Hiperhivatkozs"/>
            <w:rFonts w:cs="Arial"/>
            <w:noProof/>
          </w:rPr>
          <w:t>3.5.1. A proj</w:t>
        </w:r>
        <w:r w:rsidR="00DB1521" w:rsidRPr="00B50910">
          <w:rPr>
            <w:rStyle w:val="Hiperhivatkozs"/>
            <w:rFonts w:cs="Arial"/>
            <w:noProof/>
          </w:rPr>
          <w:t>e</w:t>
        </w:r>
        <w:r w:rsidR="00DB1521" w:rsidRPr="00B50910">
          <w:rPr>
            <w:rStyle w:val="Hiperhivatkozs"/>
            <w:rFonts w:cs="Arial"/>
            <w:noProof/>
          </w:rPr>
          <w:t>kt megkezdése</w:t>
        </w:r>
        <w:r w:rsidR="00DB1521">
          <w:rPr>
            <w:noProof/>
            <w:webHidden/>
          </w:rPr>
          <w:tab/>
        </w:r>
        <w:r w:rsidR="00DB1521">
          <w:rPr>
            <w:noProof/>
            <w:webHidden/>
          </w:rPr>
          <w:fldChar w:fldCharType="begin"/>
        </w:r>
        <w:r w:rsidR="00DB1521">
          <w:rPr>
            <w:noProof/>
            <w:webHidden/>
          </w:rPr>
          <w:instrText xml:space="preserve"> PAGEREF _Toc522795926 \h </w:instrText>
        </w:r>
        <w:r w:rsidR="00DB1521">
          <w:rPr>
            <w:noProof/>
            <w:webHidden/>
          </w:rPr>
        </w:r>
        <w:r w:rsidR="00DB1521">
          <w:rPr>
            <w:noProof/>
            <w:webHidden/>
          </w:rPr>
          <w:fldChar w:fldCharType="separate"/>
        </w:r>
        <w:r>
          <w:rPr>
            <w:noProof/>
            <w:webHidden/>
          </w:rPr>
          <w:t>16</w:t>
        </w:r>
        <w:r w:rsidR="00DB1521">
          <w:rPr>
            <w:noProof/>
            <w:webHidden/>
          </w:rPr>
          <w:fldChar w:fldCharType="end"/>
        </w:r>
      </w:hyperlink>
    </w:p>
    <w:p w14:paraId="67968288"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27" w:history="1">
        <w:r w:rsidR="00DB1521" w:rsidRPr="00B50910">
          <w:rPr>
            <w:rStyle w:val="Hiperhivatkozs"/>
            <w:rFonts w:cs="Arial"/>
            <w:noProof/>
          </w:rPr>
          <w:t>3.5.2. A projekt végrehajtására rendelkezésre álló időtartam</w:t>
        </w:r>
        <w:r w:rsidR="00DB1521">
          <w:rPr>
            <w:noProof/>
            <w:webHidden/>
          </w:rPr>
          <w:tab/>
        </w:r>
        <w:r w:rsidR="00DB1521">
          <w:rPr>
            <w:noProof/>
            <w:webHidden/>
          </w:rPr>
          <w:fldChar w:fldCharType="begin"/>
        </w:r>
        <w:r w:rsidR="00DB1521">
          <w:rPr>
            <w:noProof/>
            <w:webHidden/>
          </w:rPr>
          <w:instrText xml:space="preserve"> PAGEREF _Toc522795927 \h </w:instrText>
        </w:r>
        <w:r w:rsidR="00DB1521">
          <w:rPr>
            <w:noProof/>
            <w:webHidden/>
          </w:rPr>
        </w:r>
        <w:r w:rsidR="00DB1521">
          <w:rPr>
            <w:noProof/>
            <w:webHidden/>
          </w:rPr>
          <w:fldChar w:fldCharType="separate"/>
        </w:r>
        <w:r>
          <w:rPr>
            <w:noProof/>
            <w:webHidden/>
          </w:rPr>
          <w:t>16</w:t>
        </w:r>
        <w:r w:rsidR="00DB1521">
          <w:rPr>
            <w:noProof/>
            <w:webHidden/>
          </w:rPr>
          <w:fldChar w:fldCharType="end"/>
        </w:r>
      </w:hyperlink>
    </w:p>
    <w:p w14:paraId="141A90F9"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28" w:history="1">
        <w:r w:rsidR="00DB1521" w:rsidRPr="00B50910">
          <w:rPr>
            <w:rStyle w:val="Hiperhivatkozs"/>
            <w:rFonts w:cs="Arial"/>
            <w:noProof/>
          </w:rPr>
          <w:t>3.6. Projektekkel kapcsolatos egyéb elvárások</w:t>
        </w:r>
        <w:r w:rsidR="00DB1521">
          <w:rPr>
            <w:noProof/>
            <w:webHidden/>
          </w:rPr>
          <w:tab/>
        </w:r>
        <w:r w:rsidR="00DB1521">
          <w:rPr>
            <w:noProof/>
            <w:webHidden/>
          </w:rPr>
          <w:fldChar w:fldCharType="begin"/>
        </w:r>
        <w:r w:rsidR="00DB1521">
          <w:rPr>
            <w:noProof/>
            <w:webHidden/>
          </w:rPr>
          <w:instrText xml:space="preserve"> PAGEREF _Toc522795928 \h </w:instrText>
        </w:r>
        <w:r w:rsidR="00DB1521">
          <w:rPr>
            <w:noProof/>
            <w:webHidden/>
          </w:rPr>
        </w:r>
        <w:r w:rsidR="00DB1521">
          <w:rPr>
            <w:noProof/>
            <w:webHidden/>
          </w:rPr>
          <w:fldChar w:fldCharType="separate"/>
        </w:r>
        <w:r>
          <w:rPr>
            <w:noProof/>
            <w:webHidden/>
          </w:rPr>
          <w:t>17</w:t>
        </w:r>
        <w:r w:rsidR="00DB1521">
          <w:rPr>
            <w:noProof/>
            <w:webHidden/>
          </w:rPr>
          <w:fldChar w:fldCharType="end"/>
        </w:r>
      </w:hyperlink>
    </w:p>
    <w:p w14:paraId="5A3853B5"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29" w:history="1">
        <w:r w:rsidR="00DB1521" w:rsidRPr="00B50910">
          <w:rPr>
            <w:rStyle w:val="Hiperhivatkozs"/>
            <w:rFonts w:cs="Arial"/>
            <w:noProof/>
          </w:rPr>
          <w:t>3.6.1. A projekt területi korlátozása</w:t>
        </w:r>
        <w:r w:rsidR="00DB1521">
          <w:rPr>
            <w:noProof/>
            <w:webHidden/>
          </w:rPr>
          <w:tab/>
        </w:r>
        <w:r w:rsidR="00DB1521">
          <w:rPr>
            <w:noProof/>
            <w:webHidden/>
          </w:rPr>
          <w:fldChar w:fldCharType="begin"/>
        </w:r>
        <w:r w:rsidR="00DB1521">
          <w:rPr>
            <w:noProof/>
            <w:webHidden/>
          </w:rPr>
          <w:instrText xml:space="preserve"> PAGEREF _Toc522795929 \h </w:instrText>
        </w:r>
        <w:r w:rsidR="00DB1521">
          <w:rPr>
            <w:noProof/>
            <w:webHidden/>
          </w:rPr>
        </w:r>
        <w:r w:rsidR="00DB1521">
          <w:rPr>
            <w:noProof/>
            <w:webHidden/>
          </w:rPr>
          <w:fldChar w:fldCharType="separate"/>
        </w:r>
        <w:r>
          <w:rPr>
            <w:noProof/>
            <w:webHidden/>
          </w:rPr>
          <w:t>17</w:t>
        </w:r>
        <w:r w:rsidR="00DB1521">
          <w:rPr>
            <w:noProof/>
            <w:webHidden/>
          </w:rPr>
          <w:fldChar w:fldCharType="end"/>
        </w:r>
      </w:hyperlink>
    </w:p>
    <w:p w14:paraId="3DF029E2"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30" w:history="1">
        <w:r w:rsidR="00DB1521" w:rsidRPr="00B50910">
          <w:rPr>
            <w:rStyle w:val="Hiperhivatkozs"/>
            <w:rFonts w:cs="Arial"/>
            <w:noProof/>
          </w:rPr>
          <w:t>3.6.2. A fejlesztéssel érintett ingatlanra vonatkozó feltételek</w:t>
        </w:r>
        <w:r w:rsidR="00DB1521">
          <w:rPr>
            <w:noProof/>
            <w:webHidden/>
          </w:rPr>
          <w:tab/>
        </w:r>
        <w:r w:rsidR="00DB1521">
          <w:rPr>
            <w:noProof/>
            <w:webHidden/>
          </w:rPr>
          <w:fldChar w:fldCharType="begin"/>
        </w:r>
        <w:r w:rsidR="00DB1521">
          <w:rPr>
            <w:noProof/>
            <w:webHidden/>
          </w:rPr>
          <w:instrText xml:space="preserve"> PAGEREF _Toc522795930 \h </w:instrText>
        </w:r>
        <w:r w:rsidR="00DB1521">
          <w:rPr>
            <w:noProof/>
            <w:webHidden/>
          </w:rPr>
        </w:r>
        <w:r w:rsidR="00DB1521">
          <w:rPr>
            <w:noProof/>
            <w:webHidden/>
          </w:rPr>
          <w:fldChar w:fldCharType="separate"/>
        </w:r>
        <w:r>
          <w:rPr>
            <w:noProof/>
            <w:webHidden/>
          </w:rPr>
          <w:t>17</w:t>
        </w:r>
        <w:r w:rsidR="00DB1521">
          <w:rPr>
            <w:noProof/>
            <w:webHidden/>
          </w:rPr>
          <w:fldChar w:fldCharType="end"/>
        </w:r>
      </w:hyperlink>
    </w:p>
    <w:p w14:paraId="4183A8DB"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31" w:history="1">
        <w:r w:rsidR="00DB1521" w:rsidRPr="00B50910">
          <w:rPr>
            <w:rStyle w:val="Hiperhivatkozs"/>
            <w:rFonts w:cs="Arial"/>
            <w:noProof/>
          </w:rPr>
          <w:t>3.7. Indikátorok, adatszolgáltatás</w:t>
        </w:r>
        <w:r w:rsidR="00DB1521">
          <w:rPr>
            <w:noProof/>
            <w:webHidden/>
          </w:rPr>
          <w:tab/>
        </w:r>
        <w:r w:rsidR="00DB1521">
          <w:rPr>
            <w:noProof/>
            <w:webHidden/>
          </w:rPr>
          <w:fldChar w:fldCharType="begin"/>
        </w:r>
        <w:r w:rsidR="00DB1521">
          <w:rPr>
            <w:noProof/>
            <w:webHidden/>
          </w:rPr>
          <w:instrText xml:space="preserve"> PAGEREF _Toc522795931 \h </w:instrText>
        </w:r>
        <w:r w:rsidR="00DB1521">
          <w:rPr>
            <w:noProof/>
            <w:webHidden/>
          </w:rPr>
        </w:r>
        <w:r w:rsidR="00DB1521">
          <w:rPr>
            <w:noProof/>
            <w:webHidden/>
          </w:rPr>
          <w:fldChar w:fldCharType="separate"/>
        </w:r>
        <w:r>
          <w:rPr>
            <w:noProof/>
            <w:webHidden/>
          </w:rPr>
          <w:t>17</w:t>
        </w:r>
        <w:r w:rsidR="00DB1521">
          <w:rPr>
            <w:noProof/>
            <w:webHidden/>
          </w:rPr>
          <w:fldChar w:fldCharType="end"/>
        </w:r>
      </w:hyperlink>
    </w:p>
    <w:p w14:paraId="72F1A6A8"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32" w:history="1">
        <w:r w:rsidR="00DB1521" w:rsidRPr="00B50910">
          <w:rPr>
            <w:rStyle w:val="Hiperhivatkozs"/>
            <w:rFonts w:cs="Arial"/>
            <w:noProof/>
          </w:rPr>
          <w:t>3.7.1. Indikátorok</w:t>
        </w:r>
        <w:r w:rsidR="00DB1521">
          <w:rPr>
            <w:noProof/>
            <w:webHidden/>
          </w:rPr>
          <w:tab/>
        </w:r>
        <w:r w:rsidR="00DB1521">
          <w:rPr>
            <w:noProof/>
            <w:webHidden/>
          </w:rPr>
          <w:fldChar w:fldCharType="begin"/>
        </w:r>
        <w:r w:rsidR="00DB1521">
          <w:rPr>
            <w:noProof/>
            <w:webHidden/>
          </w:rPr>
          <w:instrText xml:space="preserve"> PAGEREF _Toc522795932 \h </w:instrText>
        </w:r>
        <w:r w:rsidR="00DB1521">
          <w:rPr>
            <w:noProof/>
            <w:webHidden/>
          </w:rPr>
        </w:r>
        <w:r w:rsidR="00DB1521">
          <w:rPr>
            <w:noProof/>
            <w:webHidden/>
          </w:rPr>
          <w:fldChar w:fldCharType="separate"/>
        </w:r>
        <w:r>
          <w:rPr>
            <w:noProof/>
            <w:webHidden/>
          </w:rPr>
          <w:t>17</w:t>
        </w:r>
        <w:r w:rsidR="00DB1521">
          <w:rPr>
            <w:noProof/>
            <w:webHidden/>
          </w:rPr>
          <w:fldChar w:fldCharType="end"/>
        </w:r>
      </w:hyperlink>
    </w:p>
    <w:p w14:paraId="3B9377B6"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33" w:history="1">
        <w:r w:rsidR="00DB1521" w:rsidRPr="00B50910">
          <w:rPr>
            <w:rStyle w:val="Hiperhivatkozs"/>
            <w:rFonts w:cs="Arial"/>
            <w:noProof/>
          </w:rPr>
          <w:t>3.7.2. Szakpolitikai mutatók</w:t>
        </w:r>
        <w:r w:rsidR="00DB1521">
          <w:rPr>
            <w:noProof/>
            <w:webHidden/>
          </w:rPr>
          <w:tab/>
        </w:r>
        <w:r w:rsidR="00DB1521">
          <w:rPr>
            <w:noProof/>
            <w:webHidden/>
          </w:rPr>
          <w:fldChar w:fldCharType="begin"/>
        </w:r>
        <w:r w:rsidR="00DB1521">
          <w:rPr>
            <w:noProof/>
            <w:webHidden/>
          </w:rPr>
          <w:instrText xml:space="preserve"> PAGEREF _Toc522795933 \h </w:instrText>
        </w:r>
        <w:r w:rsidR="00DB1521">
          <w:rPr>
            <w:noProof/>
            <w:webHidden/>
          </w:rPr>
        </w:r>
        <w:r w:rsidR="00DB1521">
          <w:rPr>
            <w:noProof/>
            <w:webHidden/>
          </w:rPr>
          <w:fldChar w:fldCharType="separate"/>
        </w:r>
        <w:r>
          <w:rPr>
            <w:noProof/>
            <w:webHidden/>
          </w:rPr>
          <w:t>17</w:t>
        </w:r>
        <w:r w:rsidR="00DB1521">
          <w:rPr>
            <w:noProof/>
            <w:webHidden/>
          </w:rPr>
          <w:fldChar w:fldCharType="end"/>
        </w:r>
      </w:hyperlink>
    </w:p>
    <w:p w14:paraId="2364648D"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34" w:history="1">
        <w:r w:rsidR="00DB1521" w:rsidRPr="00B50910">
          <w:rPr>
            <w:rStyle w:val="Hiperhivatkozs"/>
            <w:rFonts w:cs="Arial"/>
            <w:noProof/>
          </w:rPr>
          <w:t>3.7.3. Egyéni szintű adatgyűjtés ESZA forrásból megvalósuló felhívások esetén</w:t>
        </w:r>
        <w:r w:rsidR="00DB1521">
          <w:rPr>
            <w:noProof/>
            <w:webHidden/>
          </w:rPr>
          <w:tab/>
        </w:r>
        <w:r w:rsidR="00DB1521">
          <w:rPr>
            <w:noProof/>
            <w:webHidden/>
          </w:rPr>
          <w:fldChar w:fldCharType="begin"/>
        </w:r>
        <w:r w:rsidR="00DB1521">
          <w:rPr>
            <w:noProof/>
            <w:webHidden/>
          </w:rPr>
          <w:instrText xml:space="preserve"> PAGEREF _Toc522795934 \h </w:instrText>
        </w:r>
        <w:r w:rsidR="00DB1521">
          <w:rPr>
            <w:noProof/>
            <w:webHidden/>
          </w:rPr>
        </w:r>
        <w:r w:rsidR="00DB1521">
          <w:rPr>
            <w:noProof/>
            <w:webHidden/>
          </w:rPr>
          <w:fldChar w:fldCharType="separate"/>
        </w:r>
        <w:r>
          <w:rPr>
            <w:noProof/>
            <w:webHidden/>
          </w:rPr>
          <w:t>17</w:t>
        </w:r>
        <w:r w:rsidR="00DB1521">
          <w:rPr>
            <w:noProof/>
            <w:webHidden/>
          </w:rPr>
          <w:fldChar w:fldCharType="end"/>
        </w:r>
      </w:hyperlink>
    </w:p>
    <w:p w14:paraId="5D722A1F"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35" w:history="1">
        <w:r w:rsidR="00DB1521" w:rsidRPr="00B50910">
          <w:rPr>
            <w:rStyle w:val="Hiperhivatkozs"/>
            <w:rFonts w:cs="Arial"/>
            <w:noProof/>
          </w:rPr>
          <w:t>3.8. Fenntartási kötelezettség</w:t>
        </w:r>
        <w:r w:rsidR="00DB1521">
          <w:rPr>
            <w:noProof/>
            <w:webHidden/>
          </w:rPr>
          <w:tab/>
        </w:r>
        <w:r w:rsidR="00DB1521">
          <w:rPr>
            <w:noProof/>
            <w:webHidden/>
          </w:rPr>
          <w:fldChar w:fldCharType="begin"/>
        </w:r>
        <w:r w:rsidR="00DB1521">
          <w:rPr>
            <w:noProof/>
            <w:webHidden/>
          </w:rPr>
          <w:instrText xml:space="preserve"> PAGEREF _Toc522795935 \h </w:instrText>
        </w:r>
        <w:r w:rsidR="00DB1521">
          <w:rPr>
            <w:noProof/>
            <w:webHidden/>
          </w:rPr>
        </w:r>
        <w:r w:rsidR="00DB1521">
          <w:rPr>
            <w:noProof/>
            <w:webHidden/>
          </w:rPr>
          <w:fldChar w:fldCharType="separate"/>
        </w:r>
        <w:r>
          <w:rPr>
            <w:noProof/>
            <w:webHidden/>
          </w:rPr>
          <w:t>18</w:t>
        </w:r>
        <w:r w:rsidR="00DB1521">
          <w:rPr>
            <w:noProof/>
            <w:webHidden/>
          </w:rPr>
          <w:fldChar w:fldCharType="end"/>
        </w:r>
      </w:hyperlink>
    </w:p>
    <w:p w14:paraId="7FC6CA3D"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36" w:history="1">
        <w:r w:rsidR="00DB1521" w:rsidRPr="00B50910">
          <w:rPr>
            <w:rStyle w:val="Hiperhivatkozs"/>
            <w:rFonts w:cs="Arial"/>
            <w:noProof/>
          </w:rPr>
          <w:t>3.9. Biztosítékok köre</w:t>
        </w:r>
        <w:r w:rsidR="00DB1521">
          <w:rPr>
            <w:noProof/>
            <w:webHidden/>
          </w:rPr>
          <w:tab/>
        </w:r>
        <w:r w:rsidR="00DB1521">
          <w:rPr>
            <w:noProof/>
            <w:webHidden/>
          </w:rPr>
          <w:fldChar w:fldCharType="begin"/>
        </w:r>
        <w:r w:rsidR="00DB1521">
          <w:rPr>
            <w:noProof/>
            <w:webHidden/>
          </w:rPr>
          <w:instrText xml:space="preserve"> PAGEREF _Toc522795936 \h </w:instrText>
        </w:r>
        <w:r w:rsidR="00DB1521">
          <w:rPr>
            <w:noProof/>
            <w:webHidden/>
          </w:rPr>
        </w:r>
        <w:r w:rsidR="00DB1521">
          <w:rPr>
            <w:noProof/>
            <w:webHidden/>
          </w:rPr>
          <w:fldChar w:fldCharType="separate"/>
        </w:r>
        <w:r>
          <w:rPr>
            <w:noProof/>
            <w:webHidden/>
          </w:rPr>
          <w:t>18</w:t>
        </w:r>
        <w:r w:rsidR="00DB1521">
          <w:rPr>
            <w:noProof/>
            <w:webHidden/>
          </w:rPr>
          <w:fldChar w:fldCharType="end"/>
        </w:r>
      </w:hyperlink>
    </w:p>
    <w:p w14:paraId="08498458"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37" w:history="1">
        <w:r w:rsidR="00DB1521" w:rsidRPr="00B50910">
          <w:rPr>
            <w:rStyle w:val="Hiperhivatkozs"/>
            <w:rFonts w:cs="Arial"/>
            <w:noProof/>
          </w:rPr>
          <w:t>3.10. Önerő</w:t>
        </w:r>
        <w:r w:rsidR="00DB1521">
          <w:rPr>
            <w:noProof/>
            <w:webHidden/>
          </w:rPr>
          <w:tab/>
        </w:r>
        <w:r w:rsidR="00DB1521">
          <w:rPr>
            <w:noProof/>
            <w:webHidden/>
          </w:rPr>
          <w:fldChar w:fldCharType="begin"/>
        </w:r>
        <w:r w:rsidR="00DB1521">
          <w:rPr>
            <w:noProof/>
            <w:webHidden/>
          </w:rPr>
          <w:instrText xml:space="preserve"> PAGEREF _Toc522795937 \h </w:instrText>
        </w:r>
        <w:r w:rsidR="00DB1521">
          <w:rPr>
            <w:noProof/>
            <w:webHidden/>
          </w:rPr>
        </w:r>
        <w:r w:rsidR="00DB1521">
          <w:rPr>
            <w:noProof/>
            <w:webHidden/>
          </w:rPr>
          <w:fldChar w:fldCharType="separate"/>
        </w:r>
        <w:r>
          <w:rPr>
            <w:noProof/>
            <w:webHidden/>
          </w:rPr>
          <w:t>18</w:t>
        </w:r>
        <w:r w:rsidR="00DB1521">
          <w:rPr>
            <w:noProof/>
            <w:webHidden/>
          </w:rPr>
          <w:fldChar w:fldCharType="end"/>
        </w:r>
      </w:hyperlink>
    </w:p>
    <w:p w14:paraId="0766D2F4" w14:textId="77777777" w:rsidR="00DB1521" w:rsidRDefault="00B22456">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22795938" w:history="1">
        <w:r w:rsidR="00DB1521" w:rsidRPr="00B50910">
          <w:rPr>
            <w:rStyle w:val="Hiperhivatkozs"/>
            <w:noProof/>
          </w:rPr>
          <w:t>4.</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A helyi támogatási kérelmek benyújtásának feltételei</w:t>
        </w:r>
        <w:r w:rsidR="00DB1521">
          <w:rPr>
            <w:noProof/>
            <w:webHidden/>
          </w:rPr>
          <w:tab/>
        </w:r>
        <w:r w:rsidR="00DB1521">
          <w:rPr>
            <w:noProof/>
            <w:webHidden/>
          </w:rPr>
          <w:fldChar w:fldCharType="begin"/>
        </w:r>
        <w:r w:rsidR="00DB1521">
          <w:rPr>
            <w:noProof/>
            <w:webHidden/>
          </w:rPr>
          <w:instrText xml:space="preserve"> PAGEREF _Toc522795938 \h </w:instrText>
        </w:r>
        <w:r w:rsidR="00DB1521">
          <w:rPr>
            <w:noProof/>
            <w:webHidden/>
          </w:rPr>
        </w:r>
        <w:r w:rsidR="00DB1521">
          <w:rPr>
            <w:noProof/>
            <w:webHidden/>
          </w:rPr>
          <w:fldChar w:fldCharType="separate"/>
        </w:r>
        <w:r>
          <w:rPr>
            <w:noProof/>
            <w:webHidden/>
          </w:rPr>
          <w:t>19</w:t>
        </w:r>
        <w:r w:rsidR="00DB1521">
          <w:rPr>
            <w:noProof/>
            <w:webHidden/>
          </w:rPr>
          <w:fldChar w:fldCharType="end"/>
        </w:r>
      </w:hyperlink>
    </w:p>
    <w:p w14:paraId="0EB789D9"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39" w:history="1">
        <w:r w:rsidR="00DB1521" w:rsidRPr="00B50910">
          <w:rPr>
            <w:rStyle w:val="Hiperhivatkozs"/>
            <w:rFonts w:cs="Arial"/>
            <w:noProof/>
          </w:rPr>
          <w:t>4.1. Támogatást igénylők köre</w:t>
        </w:r>
        <w:r w:rsidR="00DB1521">
          <w:rPr>
            <w:noProof/>
            <w:webHidden/>
          </w:rPr>
          <w:tab/>
        </w:r>
        <w:r w:rsidR="00DB1521">
          <w:rPr>
            <w:noProof/>
            <w:webHidden/>
          </w:rPr>
          <w:fldChar w:fldCharType="begin"/>
        </w:r>
        <w:r w:rsidR="00DB1521">
          <w:rPr>
            <w:noProof/>
            <w:webHidden/>
          </w:rPr>
          <w:instrText xml:space="preserve"> PAGEREF _Toc522795939 \h </w:instrText>
        </w:r>
        <w:r w:rsidR="00DB1521">
          <w:rPr>
            <w:noProof/>
            <w:webHidden/>
          </w:rPr>
        </w:r>
        <w:r w:rsidR="00DB1521">
          <w:rPr>
            <w:noProof/>
            <w:webHidden/>
          </w:rPr>
          <w:fldChar w:fldCharType="separate"/>
        </w:r>
        <w:r>
          <w:rPr>
            <w:noProof/>
            <w:webHidden/>
          </w:rPr>
          <w:t>19</w:t>
        </w:r>
        <w:r w:rsidR="00DB1521">
          <w:rPr>
            <w:noProof/>
            <w:webHidden/>
          </w:rPr>
          <w:fldChar w:fldCharType="end"/>
        </w:r>
      </w:hyperlink>
    </w:p>
    <w:p w14:paraId="32300DF1"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40" w:history="1">
        <w:r w:rsidR="00DB1521" w:rsidRPr="00B50910">
          <w:rPr>
            <w:rStyle w:val="Hiperhivatkozs"/>
            <w:rFonts w:cs="Arial"/>
            <w:noProof/>
          </w:rPr>
          <w:t>4.2. Támogatásban nem részesíthetők köre</w:t>
        </w:r>
        <w:r w:rsidR="00DB1521">
          <w:rPr>
            <w:noProof/>
            <w:webHidden/>
          </w:rPr>
          <w:tab/>
        </w:r>
        <w:r w:rsidR="00DB1521">
          <w:rPr>
            <w:noProof/>
            <w:webHidden/>
          </w:rPr>
          <w:fldChar w:fldCharType="begin"/>
        </w:r>
        <w:r w:rsidR="00DB1521">
          <w:rPr>
            <w:noProof/>
            <w:webHidden/>
          </w:rPr>
          <w:instrText xml:space="preserve"> PAGEREF _Toc522795940 \h </w:instrText>
        </w:r>
        <w:r w:rsidR="00DB1521">
          <w:rPr>
            <w:noProof/>
            <w:webHidden/>
          </w:rPr>
        </w:r>
        <w:r w:rsidR="00DB1521">
          <w:rPr>
            <w:noProof/>
            <w:webHidden/>
          </w:rPr>
          <w:fldChar w:fldCharType="separate"/>
        </w:r>
        <w:r>
          <w:rPr>
            <w:noProof/>
            <w:webHidden/>
          </w:rPr>
          <w:t>19</w:t>
        </w:r>
        <w:r w:rsidR="00DB1521">
          <w:rPr>
            <w:noProof/>
            <w:webHidden/>
          </w:rPr>
          <w:fldChar w:fldCharType="end"/>
        </w:r>
      </w:hyperlink>
    </w:p>
    <w:p w14:paraId="7893B4A8"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41" w:history="1">
        <w:r w:rsidR="00DB1521" w:rsidRPr="00B50910">
          <w:rPr>
            <w:rStyle w:val="Hiperhivatkozs"/>
            <w:rFonts w:cs="Arial"/>
            <w:noProof/>
          </w:rPr>
          <w:t>4.3. A támogatási kérelem benyújtásának határideje és módja</w:t>
        </w:r>
        <w:r w:rsidR="00DB1521">
          <w:rPr>
            <w:noProof/>
            <w:webHidden/>
          </w:rPr>
          <w:tab/>
        </w:r>
        <w:r w:rsidR="00DB1521">
          <w:rPr>
            <w:noProof/>
            <w:webHidden/>
          </w:rPr>
          <w:fldChar w:fldCharType="begin"/>
        </w:r>
        <w:r w:rsidR="00DB1521">
          <w:rPr>
            <w:noProof/>
            <w:webHidden/>
          </w:rPr>
          <w:instrText xml:space="preserve"> PAGEREF _Toc522795941 \h </w:instrText>
        </w:r>
        <w:r w:rsidR="00DB1521">
          <w:rPr>
            <w:noProof/>
            <w:webHidden/>
          </w:rPr>
        </w:r>
        <w:r w:rsidR="00DB1521">
          <w:rPr>
            <w:noProof/>
            <w:webHidden/>
          </w:rPr>
          <w:fldChar w:fldCharType="separate"/>
        </w:r>
        <w:r>
          <w:rPr>
            <w:noProof/>
            <w:webHidden/>
          </w:rPr>
          <w:t>21</w:t>
        </w:r>
        <w:r w:rsidR="00DB1521">
          <w:rPr>
            <w:noProof/>
            <w:webHidden/>
          </w:rPr>
          <w:fldChar w:fldCharType="end"/>
        </w:r>
      </w:hyperlink>
    </w:p>
    <w:p w14:paraId="558696A1"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42" w:history="1">
        <w:r w:rsidR="00DB1521" w:rsidRPr="00B50910">
          <w:rPr>
            <w:rStyle w:val="Hiperhivatkozs"/>
            <w:rFonts w:cs="Arial"/>
            <w:noProof/>
          </w:rPr>
          <w:t>4.3.1. A helyi támogatási kérelem HACS-hoz történő benyújtásának</w:t>
        </w:r>
        <w:r w:rsidR="00DB1521" w:rsidRPr="00B50910">
          <w:rPr>
            <w:rStyle w:val="Hiperhivatkozs"/>
            <w:rFonts w:cs="Arial"/>
            <w:b/>
            <w:noProof/>
          </w:rPr>
          <w:t xml:space="preserve"> </w:t>
        </w:r>
        <w:r w:rsidR="00DB1521" w:rsidRPr="00B50910">
          <w:rPr>
            <w:rStyle w:val="Hiperhivatkozs"/>
            <w:rFonts w:cs="Arial"/>
            <w:noProof/>
          </w:rPr>
          <w:t>határideje és módja</w:t>
        </w:r>
        <w:r w:rsidR="00DB1521">
          <w:rPr>
            <w:noProof/>
            <w:webHidden/>
          </w:rPr>
          <w:tab/>
        </w:r>
        <w:r w:rsidR="00DB1521">
          <w:rPr>
            <w:noProof/>
            <w:webHidden/>
          </w:rPr>
          <w:fldChar w:fldCharType="begin"/>
        </w:r>
        <w:r w:rsidR="00DB1521">
          <w:rPr>
            <w:noProof/>
            <w:webHidden/>
          </w:rPr>
          <w:instrText xml:space="preserve"> PAGEREF _Toc522795942 \h </w:instrText>
        </w:r>
        <w:r w:rsidR="00DB1521">
          <w:rPr>
            <w:noProof/>
            <w:webHidden/>
          </w:rPr>
        </w:r>
        <w:r w:rsidR="00DB1521">
          <w:rPr>
            <w:noProof/>
            <w:webHidden/>
          </w:rPr>
          <w:fldChar w:fldCharType="separate"/>
        </w:r>
        <w:r>
          <w:rPr>
            <w:noProof/>
            <w:webHidden/>
          </w:rPr>
          <w:t>21</w:t>
        </w:r>
        <w:r w:rsidR="00DB1521">
          <w:rPr>
            <w:noProof/>
            <w:webHidden/>
          </w:rPr>
          <w:fldChar w:fldCharType="end"/>
        </w:r>
      </w:hyperlink>
    </w:p>
    <w:p w14:paraId="274D733C" w14:textId="77777777" w:rsidR="00DB1521" w:rsidRDefault="00B22456">
      <w:pPr>
        <w:pStyle w:val="TJ2"/>
        <w:tabs>
          <w:tab w:val="left" w:pos="1100"/>
          <w:tab w:val="right" w:leader="dot" w:pos="9628"/>
        </w:tabs>
        <w:rPr>
          <w:rFonts w:asciiTheme="minorHAnsi" w:eastAsiaTheme="minorEastAsia" w:hAnsiTheme="minorHAnsi" w:cstheme="minorBidi"/>
          <w:noProof/>
          <w:color w:val="auto"/>
          <w:sz w:val="22"/>
          <w:szCs w:val="22"/>
          <w:lang w:eastAsia="hu-HU"/>
        </w:rPr>
      </w:pPr>
      <w:hyperlink w:anchor="_Toc522795943" w:history="1">
        <w:r w:rsidR="00DB1521" w:rsidRPr="00B50910">
          <w:rPr>
            <w:rStyle w:val="Hiperhivatkozs"/>
            <w:rFonts w:cs="Arial"/>
            <w:noProof/>
          </w:rPr>
          <w:t>4.3.2.</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A támogatási kérelmek IH-hoz történő benyújtása végső ellenőrzésre</w:t>
        </w:r>
        <w:r w:rsidR="00DB1521">
          <w:rPr>
            <w:noProof/>
            <w:webHidden/>
          </w:rPr>
          <w:tab/>
        </w:r>
        <w:r w:rsidR="00DB1521">
          <w:rPr>
            <w:noProof/>
            <w:webHidden/>
          </w:rPr>
          <w:fldChar w:fldCharType="begin"/>
        </w:r>
        <w:r w:rsidR="00DB1521">
          <w:rPr>
            <w:noProof/>
            <w:webHidden/>
          </w:rPr>
          <w:instrText xml:space="preserve"> PAGEREF _Toc522795943 \h </w:instrText>
        </w:r>
        <w:r w:rsidR="00DB1521">
          <w:rPr>
            <w:noProof/>
            <w:webHidden/>
          </w:rPr>
        </w:r>
        <w:r w:rsidR="00DB1521">
          <w:rPr>
            <w:noProof/>
            <w:webHidden/>
          </w:rPr>
          <w:fldChar w:fldCharType="separate"/>
        </w:r>
        <w:r>
          <w:rPr>
            <w:noProof/>
            <w:webHidden/>
          </w:rPr>
          <w:t>22</w:t>
        </w:r>
        <w:r w:rsidR="00DB1521">
          <w:rPr>
            <w:noProof/>
            <w:webHidden/>
          </w:rPr>
          <w:fldChar w:fldCharType="end"/>
        </w:r>
      </w:hyperlink>
    </w:p>
    <w:p w14:paraId="614A88FB" w14:textId="77777777" w:rsidR="00DB1521" w:rsidRDefault="00B22456">
      <w:pPr>
        <w:pStyle w:val="TJ2"/>
        <w:tabs>
          <w:tab w:val="left" w:pos="880"/>
          <w:tab w:val="right" w:leader="dot" w:pos="9628"/>
        </w:tabs>
        <w:rPr>
          <w:rFonts w:asciiTheme="minorHAnsi" w:eastAsiaTheme="minorEastAsia" w:hAnsiTheme="minorHAnsi" w:cstheme="minorBidi"/>
          <w:noProof/>
          <w:color w:val="auto"/>
          <w:sz w:val="22"/>
          <w:szCs w:val="22"/>
          <w:lang w:eastAsia="hu-HU"/>
        </w:rPr>
      </w:pPr>
      <w:hyperlink w:anchor="_Toc522795944" w:history="1">
        <w:r w:rsidR="00DB1521" w:rsidRPr="00B50910">
          <w:rPr>
            <w:rStyle w:val="Hiperhivatkozs"/>
            <w:rFonts w:cs="Arial"/>
            <w:noProof/>
          </w:rPr>
          <w:t>4.4.</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Kiválasztási eljárásrend és kiválasztási kritériumok</w:t>
        </w:r>
        <w:r w:rsidR="00DB1521">
          <w:rPr>
            <w:noProof/>
            <w:webHidden/>
          </w:rPr>
          <w:tab/>
        </w:r>
        <w:r w:rsidR="00DB1521">
          <w:rPr>
            <w:noProof/>
            <w:webHidden/>
          </w:rPr>
          <w:fldChar w:fldCharType="begin"/>
        </w:r>
        <w:r w:rsidR="00DB1521">
          <w:rPr>
            <w:noProof/>
            <w:webHidden/>
          </w:rPr>
          <w:instrText xml:space="preserve"> PAGEREF _Toc522795944 \h </w:instrText>
        </w:r>
        <w:r w:rsidR="00DB1521">
          <w:rPr>
            <w:noProof/>
            <w:webHidden/>
          </w:rPr>
        </w:r>
        <w:r w:rsidR="00DB1521">
          <w:rPr>
            <w:noProof/>
            <w:webHidden/>
          </w:rPr>
          <w:fldChar w:fldCharType="separate"/>
        </w:r>
        <w:r>
          <w:rPr>
            <w:noProof/>
            <w:webHidden/>
          </w:rPr>
          <w:t>23</w:t>
        </w:r>
        <w:r w:rsidR="00DB1521">
          <w:rPr>
            <w:noProof/>
            <w:webHidden/>
          </w:rPr>
          <w:fldChar w:fldCharType="end"/>
        </w:r>
      </w:hyperlink>
    </w:p>
    <w:p w14:paraId="0375EA44" w14:textId="77777777" w:rsidR="00DB1521" w:rsidRDefault="00B22456">
      <w:pPr>
        <w:pStyle w:val="TJ2"/>
        <w:tabs>
          <w:tab w:val="left" w:pos="1100"/>
          <w:tab w:val="right" w:leader="dot" w:pos="9628"/>
        </w:tabs>
        <w:rPr>
          <w:rFonts w:asciiTheme="minorHAnsi" w:eastAsiaTheme="minorEastAsia" w:hAnsiTheme="minorHAnsi" w:cstheme="minorBidi"/>
          <w:noProof/>
          <w:color w:val="auto"/>
          <w:sz w:val="22"/>
          <w:szCs w:val="22"/>
          <w:lang w:eastAsia="hu-HU"/>
        </w:rPr>
      </w:pPr>
      <w:hyperlink w:anchor="_Toc522795945" w:history="1">
        <w:r w:rsidR="00DB1521" w:rsidRPr="00B50910">
          <w:rPr>
            <w:rStyle w:val="Hiperhivatkozs"/>
            <w:rFonts w:cs="Arial"/>
            <w:noProof/>
          </w:rPr>
          <w:t>4.4.1.</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A HACS-hoz benyújtott helyi támogatási kérelmek kiválasztásának eljárásrendje</w:t>
        </w:r>
        <w:r w:rsidR="00DB1521">
          <w:rPr>
            <w:noProof/>
            <w:webHidden/>
          </w:rPr>
          <w:tab/>
        </w:r>
        <w:r w:rsidR="00DB1521">
          <w:rPr>
            <w:noProof/>
            <w:webHidden/>
          </w:rPr>
          <w:fldChar w:fldCharType="begin"/>
        </w:r>
        <w:r w:rsidR="00DB1521">
          <w:rPr>
            <w:noProof/>
            <w:webHidden/>
          </w:rPr>
          <w:instrText xml:space="preserve"> PAGEREF _Toc522795945 \h </w:instrText>
        </w:r>
        <w:r w:rsidR="00DB1521">
          <w:rPr>
            <w:noProof/>
            <w:webHidden/>
          </w:rPr>
        </w:r>
        <w:r w:rsidR="00DB1521">
          <w:rPr>
            <w:noProof/>
            <w:webHidden/>
          </w:rPr>
          <w:fldChar w:fldCharType="separate"/>
        </w:r>
        <w:r>
          <w:rPr>
            <w:noProof/>
            <w:webHidden/>
          </w:rPr>
          <w:t>23</w:t>
        </w:r>
        <w:r w:rsidR="00DB1521">
          <w:rPr>
            <w:noProof/>
            <w:webHidden/>
          </w:rPr>
          <w:fldChar w:fldCharType="end"/>
        </w:r>
      </w:hyperlink>
    </w:p>
    <w:p w14:paraId="5DA8E773" w14:textId="77777777" w:rsidR="00DB1521" w:rsidRDefault="00B22456">
      <w:pPr>
        <w:pStyle w:val="TJ2"/>
        <w:tabs>
          <w:tab w:val="left" w:pos="1100"/>
          <w:tab w:val="right" w:leader="dot" w:pos="9628"/>
        </w:tabs>
        <w:rPr>
          <w:rFonts w:asciiTheme="minorHAnsi" w:eastAsiaTheme="minorEastAsia" w:hAnsiTheme="minorHAnsi" w:cstheme="minorBidi"/>
          <w:noProof/>
          <w:color w:val="auto"/>
          <w:sz w:val="22"/>
          <w:szCs w:val="22"/>
          <w:lang w:eastAsia="hu-HU"/>
        </w:rPr>
      </w:pPr>
      <w:hyperlink w:anchor="_Toc522795946" w:history="1">
        <w:r w:rsidR="00DB1521" w:rsidRPr="00B50910">
          <w:rPr>
            <w:rStyle w:val="Hiperhivatkozs"/>
            <w:rFonts w:cs="Arial"/>
            <w:noProof/>
          </w:rPr>
          <w:t>4.4.2.</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A helyi támogatási kérelmek HACS által ellenőrzendő kiválasztási kritériumai</w:t>
        </w:r>
        <w:r w:rsidR="00DB1521">
          <w:rPr>
            <w:noProof/>
            <w:webHidden/>
          </w:rPr>
          <w:tab/>
        </w:r>
        <w:r w:rsidR="00DB1521">
          <w:rPr>
            <w:noProof/>
            <w:webHidden/>
          </w:rPr>
          <w:fldChar w:fldCharType="begin"/>
        </w:r>
        <w:r w:rsidR="00DB1521">
          <w:rPr>
            <w:noProof/>
            <w:webHidden/>
          </w:rPr>
          <w:instrText xml:space="preserve"> PAGEREF _Toc522795946 \h </w:instrText>
        </w:r>
        <w:r w:rsidR="00DB1521">
          <w:rPr>
            <w:noProof/>
            <w:webHidden/>
          </w:rPr>
        </w:r>
        <w:r w:rsidR="00DB1521">
          <w:rPr>
            <w:noProof/>
            <w:webHidden/>
          </w:rPr>
          <w:fldChar w:fldCharType="separate"/>
        </w:r>
        <w:r>
          <w:rPr>
            <w:noProof/>
            <w:webHidden/>
          </w:rPr>
          <w:t>23</w:t>
        </w:r>
        <w:r w:rsidR="00DB1521">
          <w:rPr>
            <w:noProof/>
            <w:webHidden/>
          </w:rPr>
          <w:fldChar w:fldCharType="end"/>
        </w:r>
      </w:hyperlink>
    </w:p>
    <w:p w14:paraId="33C4222F"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47" w:history="1">
        <w:r w:rsidR="00DB1521" w:rsidRPr="00B50910">
          <w:rPr>
            <w:rStyle w:val="Hiperhivatkozs"/>
            <w:rFonts w:cs="Arial"/>
            <w:noProof/>
          </w:rPr>
          <w:t>4.4.3. A támogatási kérelmek IH általi végső ellenőrzésének kritériumai</w:t>
        </w:r>
        <w:r w:rsidR="00DB1521">
          <w:rPr>
            <w:noProof/>
            <w:webHidden/>
          </w:rPr>
          <w:tab/>
        </w:r>
        <w:r w:rsidR="00DB1521">
          <w:rPr>
            <w:noProof/>
            <w:webHidden/>
          </w:rPr>
          <w:fldChar w:fldCharType="begin"/>
        </w:r>
        <w:r w:rsidR="00DB1521">
          <w:rPr>
            <w:noProof/>
            <w:webHidden/>
          </w:rPr>
          <w:instrText xml:space="preserve"> PAGEREF _Toc522795947 \h </w:instrText>
        </w:r>
        <w:r w:rsidR="00DB1521">
          <w:rPr>
            <w:noProof/>
            <w:webHidden/>
          </w:rPr>
        </w:r>
        <w:r w:rsidR="00DB1521">
          <w:rPr>
            <w:noProof/>
            <w:webHidden/>
          </w:rPr>
          <w:fldChar w:fldCharType="separate"/>
        </w:r>
        <w:r>
          <w:rPr>
            <w:noProof/>
            <w:webHidden/>
          </w:rPr>
          <w:t>26</w:t>
        </w:r>
        <w:r w:rsidR="00DB1521">
          <w:rPr>
            <w:noProof/>
            <w:webHidden/>
          </w:rPr>
          <w:fldChar w:fldCharType="end"/>
        </w:r>
      </w:hyperlink>
    </w:p>
    <w:p w14:paraId="06604523" w14:textId="77777777" w:rsidR="00DB1521" w:rsidRDefault="00B22456">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22795948" w:history="1">
        <w:r w:rsidR="00DB1521" w:rsidRPr="00B50910">
          <w:rPr>
            <w:rStyle w:val="Hiperhivatkozs"/>
            <w:noProof/>
          </w:rPr>
          <w:t>5.</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A finanszírozással kapcsolatos információk</w:t>
        </w:r>
        <w:r w:rsidR="00DB1521">
          <w:rPr>
            <w:noProof/>
            <w:webHidden/>
          </w:rPr>
          <w:tab/>
        </w:r>
        <w:r w:rsidR="00DB1521">
          <w:rPr>
            <w:noProof/>
            <w:webHidden/>
          </w:rPr>
          <w:fldChar w:fldCharType="begin"/>
        </w:r>
        <w:r w:rsidR="00DB1521">
          <w:rPr>
            <w:noProof/>
            <w:webHidden/>
          </w:rPr>
          <w:instrText xml:space="preserve"> PAGEREF _Toc522795948 \h </w:instrText>
        </w:r>
        <w:r w:rsidR="00DB1521">
          <w:rPr>
            <w:noProof/>
            <w:webHidden/>
          </w:rPr>
        </w:r>
        <w:r w:rsidR="00DB1521">
          <w:rPr>
            <w:noProof/>
            <w:webHidden/>
          </w:rPr>
          <w:fldChar w:fldCharType="separate"/>
        </w:r>
        <w:r>
          <w:rPr>
            <w:noProof/>
            <w:webHidden/>
          </w:rPr>
          <w:t>28</w:t>
        </w:r>
        <w:r w:rsidR="00DB1521">
          <w:rPr>
            <w:noProof/>
            <w:webHidden/>
          </w:rPr>
          <w:fldChar w:fldCharType="end"/>
        </w:r>
      </w:hyperlink>
    </w:p>
    <w:p w14:paraId="3648FDF2"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49" w:history="1">
        <w:r w:rsidR="00DB1521" w:rsidRPr="00B50910">
          <w:rPr>
            <w:rStyle w:val="Hiperhivatkozs"/>
            <w:rFonts w:cs="Arial"/>
            <w:noProof/>
          </w:rPr>
          <w:t>5.1. A támogatás formája</w:t>
        </w:r>
        <w:r w:rsidR="00DB1521">
          <w:rPr>
            <w:noProof/>
            <w:webHidden/>
          </w:rPr>
          <w:tab/>
        </w:r>
        <w:r w:rsidR="00DB1521">
          <w:rPr>
            <w:noProof/>
            <w:webHidden/>
          </w:rPr>
          <w:fldChar w:fldCharType="begin"/>
        </w:r>
        <w:r w:rsidR="00DB1521">
          <w:rPr>
            <w:noProof/>
            <w:webHidden/>
          </w:rPr>
          <w:instrText xml:space="preserve"> PAGEREF _Toc522795949 \h </w:instrText>
        </w:r>
        <w:r w:rsidR="00DB1521">
          <w:rPr>
            <w:noProof/>
            <w:webHidden/>
          </w:rPr>
        </w:r>
        <w:r w:rsidR="00DB1521">
          <w:rPr>
            <w:noProof/>
            <w:webHidden/>
          </w:rPr>
          <w:fldChar w:fldCharType="separate"/>
        </w:r>
        <w:r>
          <w:rPr>
            <w:noProof/>
            <w:webHidden/>
          </w:rPr>
          <w:t>28</w:t>
        </w:r>
        <w:r w:rsidR="00DB1521">
          <w:rPr>
            <w:noProof/>
            <w:webHidden/>
          </w:rPr>
          <w:fldChar w:fldCharType="end"/>
        </w:r>
      </w:hyperlink>
    </w:p>
    <w:p w14:paraId="29430987"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50" w:history="1">
        <w:r w:rsidR="00DB1521" w:rsidRPr="00B50910">
          <w:rPr>
            <w:rStyle w:val="Hiperhivatkozs"/>
            <w:rFonts w:cs="Arial"/>
            <w:noProof/>
          </w:rPr>
          <w:t>5.2. A projekt maximális elszámolható összköltsége</w:t>
        </w:r>
        <w:r w:rsidR="00DB1521">
          <w:rPr>
            <w:noProof/>
            <w:webHidden/>
          </w:rPr>
          <w:tab/>
        </w:r>
        <w:r w:rsidR="00DB1521">
          <w:rPr>
            <w:noProof/>
            <w:webHidden/>
          </w:rPr>
          <w:fldChar w:fldCharType="begin"/>
        </w:r>
        <w:r w:rsidR="00DB1521">
          <w:rPr>
            <w:noProof/>
            <w:webHidden/>
          </w:rPr>
          <w:instrText xml:space="preserve"> PAGEREF _Toc522795950 \h </w:instrText>
        </w:r>
        <w:r w:rsidR="00DB1521">
          <w:rPr>
            <w:noProof/>
            <w:webHidden/>
          </w:rPr>
        </w:r>
        <w:r w:rsidR="00DB1521">
          <w:rPr>
            <w:noProof/>
            <w:webHidden/>
          </w:rPr>
          <w:fldChar w:fldCharType="separate"/>
        </w:r>
        <w:r>
          <w:rPr>
            <w:noProof/>
            <w:webHidden/>
          </w:rPr>
          <w:t>28</w:t>
        </w:r>
        <w:r w:rsidR="00DB1521">
          <w:rPr>
            <w:noProof/>
            <w:webHidden/>
          </w:rPr>
          <w:fldChar w:fldCharType="end"/>
        </w:r>
      </w:hyperlink>
    </w:p>
    <w:p w14:paraId="0BD14701"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51" w:history="1">
        <w:r w:rsidR="00DB1521" w:rsidRPr="00B50910">
          <w:rPr>
            <w:rStyle w:val="Hiperhivatkozs"/>
            <w:rFonts w:cs="Arial"/>
            <w:noProof/>
          </w:rPr>
          <w:t>5.3. A támogatás mértéke, összege</w:t>
        </w:r>
        <w:r w:rsidR="00DB1521">
          <w:rPr>
            <w:noProof/>
            <w:webHidden/>
          </w:rPr>
          <w:tab/>
        </w:r>
        <w:r w:rsidR="00DB1521">
          <w:rPr>
            <w:noProof/>
            <w:webHidden/>
          </w:rPr>
          <w:fldChar w:fldCharType="begin"/>
        </w:r>
        <w:r w:rsidR="00DB1521">
          <w:rPr>
            <w:noProof/>
            <w:webHidden/>
          </w:rPr>
          <w:instrText xml:space="preserve"> PAGEREF _Toc522795951 \h </w:instrText>
        </w:r>
        <w:r w:rsidR="00DB1521">
          <w:rPr>
            <w:noProof/>
            <w:webHidden/>
          </w:rPr>
        </w:r>
        <w:r w:rsidR="00DB1521">
          <w:rPr>
            <w:noProof/>
            <w:webHidden/>
          </w:rPr>
          <w:fldChar w:fldCharType="separate"/>
        </w:r>
        <w:r>
          <w:rPr>
            <w:noProof/>
            <w:webHidden/>
          </w:rPr>
          <w:t>28</w:t>
        </w:r>
        <w:r w:rsidR="00DB1521">
          <w:rPr>
            <w:noProof/>
            <w:webHidden/>
          </w:rPr>
          <w:fldChar w:fldCharType="end"/>
        </w:r>
      </w:hyperlink>
    </w:p>
    <w:p w14:paraId="769DA55C"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52" w:history="1">
        <w:r w:rsidR="00DB1521" w:rsidRPr="00B50910">
          <w:rPr>
            <w:rStyle w:val="Hiperhivatkozs"/>
            <w:rFonts w:cs="Arial"/>
            <w:noProof/>
          </w:rPr>
          <w:t>5.4. Előleg igénylése</w:t>
        </w:r>
        <w:r w:rsidR="00DB1521">
          <w:rPr>
            <w:noProof/>
            <w:webHidden/>
          </w:rPr>
          <w:tab/>
        </w:r>
        <w:r w:rsidR="00DB1521">
          <w:rPr>
            <w:noProof/>
            <w:webHidden/>
          </w:rPr>
          <w:fldChar w:fldCharType="begin"/>
        </w:r>
        <w:r w:rsidR="00DB1521">
          <w:rPr>
            <w:noProof/>
            <w:webHidden/>
          </w:rPr>
          <w:instrText xml:space="preserve"> PAGEREF _Toc522795952 \h </w:instrText>
        </w:r>
        <w:r w:rsidR="00DB1521">
          <w:rPr>
            <w:noProof/>
            <w:webHidden/>
          </w:rPr>
        </w:r>
        <w:r w:rsidR="00DB1521">
          <w:rPr>
            <w:noProof/>
            <w:webHidden/>
          </w:rPr>
          <w:fldChar w:fldCharType="separate"/>
        </w:r>
        <w:r>
          <w:rPr>
            <w:noProof/>
            <w:webHidden/>
          </w:rPr>
          <w:t>29</w:t>
        </w:r>
        <w:r w:rsidR="00DB1521">
          <w:rPr>
            <w:noProof/>
            <w:webHidden/>
          </w:rPr>
          <w:fldChar w:fldCharType="end"/>
        </w:r>
      </w:hyperlink>
    </w:p>
    <w:p w14:paraId="18DDBCE0"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53" w:history="1">
        <w:r w:rsidR="00DB1521" w:rsidRPr="00B50910">
          <w:rPr>
            <w:rStyle w:val="Hiperhivatkozs"/>
            <w:rFonts w:cs="Arial"/>
            <w:noProof/>
          </w:rPr>
          <w:t>5.5. Az elszámolható költségek köre</w:t>
        </w:r>
        <w:r w:rsidR="00DB1521">
          <w:rPr>
            <w:noProof/>
            <w:webHidden/>
          </w:rPr>
          <w:tab/>
        </w:r>
        <w:r w:rsidR="00DB1521">
          <w:rPr>
            <w:noProof/>
            <w:webHidden/>
          </w:rPr>
          <w:fldChar w:fldCharType="begin"/>
        </w:r>
        <w:r w:rsidR="00DB1521">
          <w:rPr>
            <w:noProof/>
            <w:webHidden/>
          </w:rPr>
          <w:instrText xml:space="preserve"> PAGEREF _Toc522795953 \h </w:instrText>
        </w:r>
        <w:r w:rsidR="00DB1521">
          <w:rPr>
            <w:noProof/>
            <w:webHidden/>
          </w:rPr>
        </w:r>
        <w:r w:rsidR="00DB1521">
          <w:rPr>
            <w:noProof/>
            <w:webHidden/>
          </w:rPr>
          <w:fldChar w:fldCharType="separate"/>
        </w:r>
        <w:r>
          <w:rPr>
            <w:noProof/>
            <w:webHidden/>
          </w:rPr>
          <w:t>29</w:t>
        </w:r>
        <w:r w:rsidR="00DB1521">
          <w:rPr>
            <w:noProof/>
            <w:webHidden/>
          </w:rPr>
          <w:fldChar w:fldCharType="end"/>
        </w:r>
      </w:hyperlink>
    </w:p>
    <w:p w14:paraId="0DA399FF" w14:textId="77777777" w:rsidR="00DB1521" w:rsidRDefault="00B22456">
      <w:pPr>
        <w:pStyle w:val="TJ2"/>
        <w:tabs>
          <w:tab w:val="left" w:pos="1100"/>
          <w:tab w:val="right" w:leader="dot" w:pos="9628"/>
        </w:tabs>
        <w:rPr>
          <w:rFonts w:asciiTheme="minorHAnsi" w:eastAsiaTheme="minorEastAsia" w:hAnsiTheme="minorHAnsi" w:cstheme="minorBidi"/>
          <w:noProof/>
          <w:color w:val="auto"/>
          <w:sz w:val="22"/>
          <w:szCs w:val="22"/>
          <w:lang w:eastAsia="hu-HU"/>
        </w:rPr>
      </w:pPr>
      <w:hyperlink w:anchor="_Toc522795954" w:history="1">
        <w:r w:rsidR="00DB1521" w:rsidRPr="00B50910">
          <w:rPr>
            <w:rStyle w:val="Hiperhivatkozs"/>
            <w:rFonts w:cs="Arial"/>
            <w:noProof/>
          </w:rPr>
          <w:t xml:space="preserve">5.5.1. </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Az elszámolható költségek kapcsán az állami támogatásokra vonatkozó rendelkezések</w:t>
        </w:r>
        <w:r w:rsidR="00DB1521">
          <w:rPr>
            <w:noProof/>
            <w:webHidden/>
          </w:rPr>
          <w:tab/>
        </w:r>
        <w:r w:rsidR="00DB1521">
          <w:rPr>
            <w:noProof/>
            <w:webHidden/>
          </w:rPr>
          <w:fldChar w:fldCharType="begin"/>
        </w:r>
        <w:r w:rsidR="00DB1521">
          <w:rPr>
            <w:noProof/>
            <w:webHidden/>
          </w:rPr>
          <w:instrText xml:space="preserve"> PAGEREF _Toc522795954 \h </w:instrText>
        </w:r>
        <w:r w:rsidR="00DB1521">
          <w:rPr>
            <w:noProof/>
            <w:webHidden/>
          </w:rPr>
        </w:r>
        <w:r w:rsidR="00DB1521">
          <w:rPr>
            <w:noProof/>
            <w:webHidden/>
          </w:rPr>
          <w:fldChar w:fldCharType="separate"/>
        </w:r>
        <w:r>
          <w:rPr>
            <w:noProof/>
            <w:webHidden/>
          </w:rPr>
          <w:t>33</w:t>
        </w:r>
        <w:r w:rsidR="00DB1521">
          <w:rPr>
            <w:noProof/>
            <w:webHidden/>
          </w:rPr>
          <w:fldChar w:fldCharType="end"/>
        </w:r>
      </w:hyperlink>
    </w:p>
    <w:p w14:paraId="58577D17"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55" w:history="1">
        <w:r w:rsidR="00DB1521" w:rsidRPr="00B50910">
          <w:rPr>
            <w:rStyle w:val="Hiperhivatkozs"/>
            <w:rFonts w:cs="Arial"/>
            <w:noProof/>
          </w:rPr>
          <w:t>5.6. Az elszámolhatóság további feltételei</w:t>
        </w:r>
        <w:r w:rsidR="00DB1521">
          <w:rPr>
            <w:noProof/>
            <w:webHidden/>
          </w:rPr>
          <w:tab/>
        </w:r>
        <w:r w:rsidR="00DB1521">
          <w:rPr>
            <w:noProof/>
            <w:webHidden/>
          </w:rPr>
          <w:fldChar w:fldCharType="begin"/>
        </w:r>
        <w:r w:rsidR="00DB1521">
          <w:rPr>
            <w:noProof/>
            <w:webHidden/>
          </w:rPr>
          <w:instrText xml:space="preserve"> PAGEREF _Toc522795955 \h </w:instrText>
        </w:r>
        <w:r w:rsidR="00DB1521">
          <w:rPr>
            <w:noProof/>
            <w:webHidden/>
          </w:rPr>
        </w:r>
        <w:r w:rsidR="00DB1521">
          <w:rPr>
            <w:noProof/>
            <w:webHidden/>
          </w:rPr>
          <w:fldChar w:fldCharType="separate"/>
        </w:r>
        <w:r>
          <w:rPr>
            <w:noProof/>
            <w:webHidden/>
          </w:rPr>
          <w:t>35</w:t>
        </w:r>
        <w:r w:rsidR="00DB1521">
          <w:rPr>
            <w:noProof/>
            <w:webHidden/>
          </w:rPr>
          <w:fldChar w:fldCharType="end"/>
        </w:r>
      </w:hyperlink>
    </w:p>
    <w:p w14:paraId="2F66B0B3"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56" w:history="1">
        <w:r w:rsidR="00DB1521" w:rsidRPr="00B50910">
          <w:rPr>
            <w:rStyle w:val="Hiperhivatkozs"/>
            <w:rFonts w:cs="Arial"/>
            <w:noProof/>
          </w:rPr>
          <w:t>5.7. Az elszámolható költségek mértékére, illetve arányára vonatkozó elvárások</w:t>
        </w:r>
        <w:r w:rsidR="00DB1521">
          <w:rPr>
            <w:noProof/>
            <w:webHidden/>
          </w:rPr>
          <w:tab/>
        </w:r>
        <w:r w:rsidR="00DB1521">
          <w:rPr>
            <w:noProof/>
            <w:webHidden/>
          </w:rPr>
          <w:fldChar w:fldCharType="begin"/>
        </w:r>
        <w:r w:rsidR="00DB1521">
          <w:rPr>
            <w:noProof/>
            <w:webHidden/>
          </w:rPr>
          <w:instrText xml:space="preserve"> PAGEREF _Toc522795956 \h </w:instrText>
        </w:r>
        <w:r w:rsidR="00DB1521">
          <w:rPr>
            <w:noProof/>
            <w:webHidden/>
          </w:rPr>
        </w:r>
        <w:r w:rsidR="00DB1521">
          <w:rPr>
            <w:noProof/>
            <w:webHidden/>
          </w:rPr>
          <w:fldChar w:fldCharType="separate"/>
        </w:r>
        <w:r>
          <w:rPr>
            <w:noProof/>
            <w:webHidden/>
          </w:rPr>
          <w:t>38</w:t>
        </w:r>
        <w:r w:rsidR="00DB1521">
          <w:rPr>
            <w:noProof/>
            <w:webHidden/>
          </w:rPr>
          <w:fldChar w:fldCharType="end"/>
        </w:r>
      </w:hyperlink>
    </w:p>
    <w:p w14:paraId="11959899"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57" w:history="1">
        <w:r w:rsidR="00DB1521" w:rsidRPr="00B50910">
          <w:rPr>
            <w:rStyle w:val="Hiperhivatkozs"/>
            <w:rFonts w:cs="Arial"/>
            <w:noProof/>
          </w:rPr>
          <w:t>5.8. Nem elszámolható költségek köre</w:t>
        </w:r>
        <w:r w:rsidR="00DB1521">
          <w:rPr>
            <w:noProof/>
            <w:webHidden/>
          </w:rPr>
          <w:tab/>
        </w:r>
        <w:r w:rsidR="00DB1521">
          <w:rPr>
            <w:noProof/>
            <w:webHidden/>
          </w:rPr>
          <w:fldChar w:fldCharType="begin"/>
        </w:r>
        <w:r w:rsidR="00DB1521">
          <w:rPr>
            <w:noProof/>
            <w:webHidden/>
          </w:rPr>
          <w:instrText xml:space="preserve"> PAGEREF _Toc522795957 \h </w:instrText>
        </w:r>
        <w:r w:rsidR="00DB1521">
          <w:rPr>
            <w:noProof/>
            <w:webHidden/>
          </w:rPr>
        </w:r>
        <w:r w:rsidR="00DB1521">
          <w:rPr>
            <w:noProof/>
            <w:webHidden/>
          </w:rPr>
          <w:fldChar w:fldCharType="separate"/>
        </w:r>
        <w:r>
          <w:rPr>
            <w:noProof/>
            <w:webHidden/>
          </w:rPr>
          <w:t>38</w:t>
        </w:r>
        <w:r w:rsidR="00DB1521">
          <w:rPr>
            <w:noProof/>
            <w:webHidden/>
          </w:rPr>
          <w:fldChar w:fldCharType="end"/>
        </w:r>
      </w:hyperlink>
    </w:p>
    <w:p w14:paraId="330BE9B1"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58" w:history="1">
        <w:r w:rsidR="00DB1521" w:rsidRPr="00B50910">
          <w:rPr>
            <w:rStyle w:val="Hiperhivatkozs"/>
            <w:rFonts w:cs="Arial"/>
            <w:noProof/>
          </w:rPr>
          <w:t>5.9. Az állami támogatásokra vonatkozó rendelkezések</w:t>
        </w:r>
        <w:r w:rsidR="00DB1521">
          <w:rPr>
            <w:noProof/>
            <w:webHidden/>
          </w:rPr>
          <w:tab/>
        </w:r>
        <w:r w:rsidR="00DB1521">
          <w:rPr>
            <w:noProof/>
            <w:webHidden/>
          </w:rPr>
          <w:fldChar w:fldCharType="begin"/>
        </w:r>
        <w:r w:rsidR="00DB1521">
          <w:rPr>
            <w:noProof/>
            <w:webHidden/>
          </w:rPr>
          <w:instrText xml:space="preserve"> PAGEREF _Toc522795958 \h </w:instrText>
        </w:r>
        <w:r w:rsidR="00DB1521">
          <w:rPr>
            <w:noProof/>
            <w:webHidden/>
          </w:rPr>
        </w:r>
        <w:r w:rsidR="00DB1521">
          <w:rPr>
            <w:noProof/>
            <w:webHidden/>
          </w:rPr>
          <w:fldChar w:fldCharType="separate"/>
        </w:r>
        <w:r>
          <w:rPr>
            <w:noProof/>
            <w:webHidden/>
          </w:rPr>
          <w:t>38</w:t>
        </w:r>
        <w:r w:rsidR="00DB1521">
          <w:rPr>
            <w:noProof/>
            <w:webHidden/>
          </w:rPr>
          <w:fldChar w:fldCharType="end"/>
        </w:r>
      </w:hyperlink>
    </w:p>
    <w:p w14:paraId="6B110969"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59" w:history="1">
        <w:r w:rsidR="00DB1521" w:rsidRPr="00B50910">
          <w:rPr>
            <w:rStyle w:val="Hiperhivatkozs"/>
            <w:rFonts w:eastAsia="Times New Roman" w:cs="Arial"/>
            <w:bCs/>
            <w:noProof/>
          </w:rPr>
          <w:t>5.9.1. A felhívás keretében nyújtott egyes támogatási kategóriákra vonatkozó egyedi szabályok</w:t>
        </w:r>
        <w:r w:rsidR="00DB1521">
          <w:rPr>
            <w:noProof/>
            <w:webHidden/>
          </w:rPr>
          <w:tab/>
        </w:r>
        <w:r w:rsidR="00DB1521">
          <w:rPr>
            <w:noProof/>
            <w:webHidden/>
          </w:rPr>
          <w:fldChar w:fldCharType="begin"/>
        </w:r>
        <w:r w:rsidR="00DB1521">
          <w:rPr>
            <w:noProof/>
            <w:webHidden/>
          </w:rPr>
          <w:instrText xml:space="preserve"> PAGEREF _Toc522795959 \h </w:instrText>
        </w:r>
        <w:r w:rsidR="00DB1521">
          <w:rPr>
            <w:noProof/>
            <w:webHidden/>
          </w:rPr>
        </w:r>
        <w:r w:rsidR="00DB1521">
          <w:rPr>
            <w:noProof/>
            <w:webHidden/>
          </w:rPr>
          <w:fldChar w:fldCharType="separate"/>
        </w:r>
        <w:r>
          <w:rPr>
            <w:noProof/>
            <w:webHidden/>
          </w:rPr>
          <w:t>39</w:t>
        </w:r>
        <w:r w:rsidR="00DB1521">
          <w:rPr>
            <w:noProof/>
            <w:webHidden/>
          </w:rPr>
          <w:fldChar w:fldCharType="end"/>
        </w:r>
      </w:hyperlink>
    </w:p>
    <w:p w14:paraId="07A2E062" w14:textId="77777777" w:rsidR="00DB1521" w:rsidRDefault="00B22456">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22795960" w:history="1">
        <w:r w:rsidR="00DB1521" w:rsidRPr="00B50910">
          <w:rPr>
            <w:rStyle w:val="Hiperhivatkozs"/>
            <w:noProof/>
          </w:rPr>
          <w:t>6.</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CSATOLANDÓ MELLÉKLETEK LISTÁJA</w:t>
        </w:r>
        <w:r w:rsidR="00DB1521">
          <w:rPr>
            <w:noProof/>
            <w:webHidden/>
          </w:rPr>
          <w:tab/>
        </w:r>
        <w:r w:rsidR="00DB1521">
          <w:rPr>
            <w:noProof/>
            <w:webHidden/>
          </w:rPr>
          <w:fldChar w:fldCharType="begin"/>
        </w:r>
        <w:r w:rsidR="00DB1521">
          <w:rPr>
            <w:noProof/>
            <w:webHidden/>
          </w:rPr>
          <w:instrText xml:space="preserve"> PAGEREF _Toc522795960 \h </w:instrText>
        </w:r>
        <w:r w:rsidR="00DB1521">
          <w:rPr>
            <w:noProof/>
            <w:webHidden/>
          </w:rPr>
        </w:r>
        <w:r w:rsidR="00DB1521">
          <w:rPr>
            <w:noProof/>
            <w:webHidden/>
          </w:rPr>
          <w:fldChar w:fldCharType="separate"/>
        </w:r>
        <w:r>
          <w:rPr>
            <w:noProof/>
            <w:webHidden/>
          </w:rPr>
          <w:t>41</w:t>
        </w:r>
        <w:r w:rsidR="00DB1521">
          <w:rPr>
            <w:noProof/>
            <w:webHidden/>
          </w:rPr>
          <w:fldChar w:fldCharType="end"/>
        </w:r>
      </w:hyperlink>
    </w:p>
    <w:p w14:paraId="0E86BDFC"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61" w:history="1">
        <w:r w:rsidR="00DB1521" w:rsidRPr="00B50910">
          <w:rPr>
            <w:rStyle w:val="Hiperhivatkozs"/>
            <w:rFonts w:cs="Arial"/>
            <w:noProof/>
          </w:rPr>
          <w:t>6.1.1. A helyi támogatási kérelem elkészítése során csatolandó mellékletek listája</w:t>
        </w:r>
        <w:r w:rsidR="00DB1521">
          <w:rPr>
            <w:noProof/>
            <w:webHidden/>
          </w:rPr>
          <w:tab/>
        </w:r>
        <w:r w:rsidR="00DB1521">
          <w:rPr>
            <w:noProof/>
            <w:webHidden/>
          </w:rPr>
          <w:fldChar w:fldCharType="begin"/>
        </w:r>
        <w:r w:rsidR="00DB1521">
          <w:rPr>
            <w:noProof/>
            <w:webHidden/>
          </w:rPr>
          <w:instrText xml:space="preserve"> PAGEREF _Toc522795961 \h </w:instrText>
        </w:r>
        <w:r w:rsidR="00DB1521">
          <w:rPr>
            <w:noProof/>
            <w:webHidden/>
          </w:rPr>
        </w:r>
        <w:r w:rsidR="00DB1521">
          <w:rPr>
            <w:noProof/>
            <w:webHidden/>
          </w:rPr>
          <w:fldChar w:fldCharType="separate"/>
        </w:r>
        <w:r>
          <w:rPr>
            <w:noProof/>
            <w:webHidden/>
          </w:rPr>
          <w:t>41</w:t>
        </w:r>
        <w:r w:rsidR="00DB1521">
          <w:rPr>
            <w:noProof/>
            <w:webHidden/>
          </w:rPr>
          <w:fldChar w:fldCharType="end"/>
        </w:r>
      </w:hyperlink>
    </w:p>
    <w:p w14:paraId="623330BB"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62" w:history="1">
        <w:r w:rsidR="00DB1521" w:rsidRPr="00B50910">
          <w:rPr>
            <w:rStyle w:val="Hiperhivatkozs"/>
            <w:rFonts w:cs="Arial"/>
            <w:noProof/>
          </w:rPr>
          <w:t>6.1.2. Az IH-hoz végső ellenőrzésre benyújtandó támogatási kérelemhez csatolandó mellékletek listája</w:t>
        </w:r>
        <w:r w:rsidR="00DB1521">
          <w:rPr>
            <w:noProof/>
            <w:webHidden/>
          </w:rPr>
          <w:tab/>
        </w:r>
        <w:r w:rsidR="00DB1521">
          <w:rPr>
            <w:noProof/>
            <w:webHidden/>
          </w:rPr>
          <w:fldChar w:fldCharType="begin"/>
        </w:r>
        <w:r w:rsidR="00DB1521">
          <w:rPr>
            <w:noProof/>
            <w:webHidden/>
          </w:rPr>
          <w:instrText xml:space="preserve"> PAGEREF _Toc522795962 \h </w:instrText>
        </w:r>
        <w:r w:rsidR="00DB1521">
          <w:rPr>
            <w:noProof/>
            <w:webHidden/>
          </w:rPr>
        </w:r>
        <w:r w:rsidR="00DB1521">
          <w:rPr>
            <w:noProof/>
            <w:webHidden/>
          </w:rPr>
          <w:fldChar w:fldCharType="separate"/>
        </w:r>
        <w:r>
          <w:rPr>
            <w:noProof/>
            <w:webHidden/>
          </w:rPr>
          <w:t>41</w:t>
        </w:r>
        <w:r w:rsidR="00DB1521">
          <w:rPr>
            <w:noProof/>
            <w:webHidden/>
          </w:rPr>
          <w:fldChar w:fldCharType="end"/>
        </w:r>
      </w:hyperlink>
    </w:p>
    <w:p w14:paraId="60E15B03"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63" w:history="1">
        <w:r w:rsidR="00DB1521" w:rsidRPr="00B50910">
          <w:rPr>
            <w:rStyle w:val="Hiperhivatkozs"/>
            <w:rFonts w:cs="Arial"/>
            <w:noProof/>
          </w:rPr>
          <w:t>6.2. A támogatói okirathoz csatolandó mellékletek listája</w:t>
        </w:r>
        <w:r w:rsidR="00DB1521">
          <w:rPr>
            <w:noProof/>
            <w:webHidden/>
          </w:rPr>
          <w:tab/>
        </w:r>
        <w:r w:rsidR="00DB1521">
          <w:rPr>
            <w:noProof/>
            <w:webHidden/>
          </w:rPr>
          <w:fldChar w:fldCharType="begin"/>
        </w:r>
        <w:r w:rsidR="00DB1521">
          <w:rPr>
            <w:noProof/>
            <w:webHidden/>
          </w:rPr>
          <w:instrText xml:space="preserve"> PAGEREF _Toc522795963 \h </w:instrText>
        </w:r>
        <w:r w:rsidR="00DB1521">
          <w:rPr>
            <w:noProof/>
            <w:webHidden/>
          </w:rPr>
        </w:r>
        <w:r w:rsidR="00DB1521">
          <w:rPr>
            <w:noProof/>
            <w:webHidden/>
          </w:rPr>
          <w:fldChar w:fldCharType="separate"/>
        </w:r>
        <w:r>
          <w:rPr>
            <w:noProof/>
            <w:webHidden/>
          </w:rPr>
          <w:t>42</w:t>
        </w:r>
        <w:r w:rsidR="00DB1521">
          <w:rPr>
            <w:noProof/>
            <w:webHidden/>
          </w:rPr>
          <w:fldChar w:fldCharType="end"/>
        </w:r>
      </w:hyperlink>
    </w:p>
    <w:p w14:paraId="406D5D34" w14:textId="77777777" w:rsidR="00DB1521" w:rsidRDefault="00B22456">
      <w:pPr>
        <w:pStyle w:val="TJ2"/>
        <w:tabs>
          <w:tab w:val="right" w:leader="dot" w:pos="9628"/>
        </w:tabs>
        <w:rPr>
          <w:rFonts w:asciiTheme="minorHAnsi" w:eastAsiaTheme="minorEastAsia" w:hAnsiTheme="minorHAnsi" w:cstheme="minorBidi"/>
          <w:noProof/>
          <w:color w:val="auto"/>
          <w:sz w:val="22"/>
          <w:szCs w:val="22"/>
          <w:lang w:eastAsia="hu-HU"/>
        </w:rPr>
      </w:pPr>
      <w:hyperlink w:anchor="_Toc522795964" w:history="1">
        <w:r w:rsidR="00DB1521" w:rsidRPr="00B50910">
          <w:rPr>
            <w:rStyle w:val="Hiperhivatkozs"/>
            <w:rFonts w:cs="Arial"/>
            <w:noProof/>
          </w:rPr>
          <w:t>6.3. Az első kifizetési kérelemhez csatolandó mellékletek listája</w:t>
        </w:r>
        <w:r w:rsidR="00DB1521">
          <w:rPr>
            <w:noProof/>
            <w:webHidden/>
          </w:rPr>
          <w:tab/>
        </w:r>
        <w:r w:rsidR="00DB1521">
          <w:rPr>
            <w:noProof/>
            <w:webHidden/>
          </w:rPr>
          <w:fldChar w:fldCharType="begin"/>
        </w:r>
        <w:r w:rsidR="00DB1521">
          <w:rPr>
            <w:noProof/>
            <w:webHidden/>
          </w:rPr>
          <w:instrText xml:space="preserve"> PAGEREF _Toc522795964 \h </w:instrText>
        </w:r>
        <w:r w:rsidR="00DB1521">
          <w:rPr>
            <w:noProof/>
            <w:webHidden/>
          </w:rPr>
        </w:r>
        <w:r w:rsidR="00DB1521">
          <w:rPr>
            <w:noProof/>
            <w:webHidden/>
          </w:rPr>
          <w:fldChar w:fldCharType="separate"/>
        </w:r>
        <w:r>
          <w:rPr>
            <w:noProof/>
            <w:webHidden/>
          </w:rPr>
          <w:t>42</w:t>
        </w:r>
        <w:r w:rsidR="00DB1521">
          <w:rPr>
            <w:noProof/>
            <w:webHidden/>
          </w:rPr>
          <w:fldChar w:fldCharType="end"/>
        </w:r>
      </w:hyperlink>
    </w:p>
    <w:p w14:paraId="3E9D68EF" w14:textId="77777777" w:rsidR="00DB1521" w:rsidRDefault="00B22456">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22795965" w:history="1">
        <w:r w:rsidR="00DB1521" w:rsidRPr="00B50910">
          <w:rPr>
            <w:rStyle w:val="Hiperhivatkozs"/>
            <w:noProof/>
          </w:rPr>
          <w:t>7.</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További információk</w:t>
        </w:r>
        <w:r w:rsidR="00DB1521">
          <w:rPr>
            <w:noProof/>
            <w:webHidden/>
          </w:rPr>
          <w:tab/>
        </w:r>
        <w:r w:rsidR="00DB1521">
          <w:rPr>
            <w:noProof/>
            <w:webHidden/>
          </w:rPr>
          <w:fldChar w:fldCharType="begin"/>
        </w:r>
        <w:r w:rsidR="00DB1521">
          <w:rPr>
            <w:noProof/>
            <w:webHidden/>
          </w:rPr>
          <w:instrText xml:space="preserve"> PAGEREF _Toc522795965 \h </w:instrText>
        </w:r>
        <w:r w:rsidR="00DB1521">
          <w:rPr>
            <w:noProof/>
            <w:webHidden/>
          </w:rPr>
        </w:r>
        <w:r w:rsidR="00DB1521">
          <w:rPr>
            <w:noProof/>
            <w:webHidden/>
          </w:rPr>
          <w:fldChar w:fldCharType="separate"/>
        </w:r>
        <w:r>
          <w:rPr>
            <w:noProof/>
            <w:webHidden/>
          </w:rPr>
          <w:t>42</w:t>
        </w:r>
        <w:r w:rsidR="00DB1521">
          <w:rPr>
            <w:noProof/>
            <w:webHidden/>
          </w:rPr>
          <w:fldChar w:fldCharType="end"/>
        </w:r>
      </w:hyperlink>
    </w:p>
    <w:p w14:paraId="37CF78E2" w14:textId="77777777" w:rsidR="00DB1521" w:rsidRDefault="00B22456">
      <w:pPr>
        <w:pStyle w:val="TJ1"/>
        <w:tabs>
          <w:tab w:val="left" w:pos="400"/>
          <w:tab w:val="right" w:leader="dot" w:pos="9628"/>
        </w:tabs>
        <w:rPr>
          <w:rFonts w:asciiTheme="minorHAnsi" w:eastAsiaTheme="minorEastAsia" w:hAnsiTheme="minorHAnsi" w:cstheme="minorBidi"/>
          <w:noProof/>
          <w:color w:val="auto"/>
          <w:sz w:val="22"/>
          <w:szCs w:val="22"/>
          <w:lang w:eastAsia="hu-HU"/>
        </w:rPr>
      </w:pPr>
      <w:hyperlink w:anchor="_Toc522795966" w:history="1">
        <w:r w:rsidR="00DB1521" w:rsidRPr="00B50910">
          <w:rPr>
            <w:rStyle w:val="Hiperhivatkozs"/>
            <w:noProof/>
          </w:rPr>
          <w:t>8.</w:t>
        </w:r>
        <w:r w:rsidR="00DB1521">
          <w:rPr>
            <w:rFonts w:asciiTheme="minorHAnsi" w:eastAsiaTheme="minorEastAsia" w:hAnsiTheme="minorHAnsi" w:cstheme="minorBidi"/>
            <w:noProof/>
            <w:color w:val="auto"/>
            <w:sz w:val="22"/>
            <w:szCs w:val="22"/>
            <w:lang w:eastAsia="hu-HU"/>
          </w:rPr>
          <w:tab/>
        </w:r>
        <w:r w:rsidR="00DB1521" w:rsidRPr="00B50910">
          <w:rPr>
            <w:rStyle w:val="Hiperhivatkozs"/>
            <w:rFonts w:cs="Arial"/>
            <w:noProof/>
          </w:rPr>
          <w:t>A felhívás szakmai mellékletei</w:t>
        </w:r>
        <w:r w:rsidR="00DB1521">
          <w:rPr>
            <w:noProof/>
            <w:webHidden/>
          </w:rPr>
          <w:tab/>
        </w:r>
        <w:r w:rsidR="00DB1521">
          <w:rPr>
            <w:noProof/>
            <w:webHidden/>
          </w:rPr>
          <w:fldChar w:fldCharType="begin"/>
        </w:r>
        <w:r w:rsidR="00DB1521">
          <w:rPr>
            <w:noProof/>
            <w:webHidden/>
          </w:rPr>
          <w:instrText xml:space="preserve"> PAGEREF _Toc522795966 \h </w:instrText>
        </w:r>
        <w:r w:rsidR="00DB1521">
          <w:rPr>
            <w:noProof/>
            <w:webHidden/>
          </w:rPr>
        </w:r>
        <w:r w:rsidR="00DB1521">
          <w:rPr>
            <w:noProof/>
            <w:webHidden/>
          </w:rPr>
          <w:fldChar w:fldCharType="separate"/>
        </w:r>
        <w:r>
          <w:rPr>
            <w:noProof/>
            <w:webHidden/>
          </w:rPr>
          <w:t>43</w:t>
        </w:r>
        <w:r w:rsidR="00DB1521">
          <w:rPr>
            <w:noProof/>
            <w:webHidden/>
          </w:rPr>
          <w:fldChar w:fldCharType="end"/>
        </w:r>
      </w:hyperlink>
    </w:p>
    <w:p w14:paraId="6217F37D" w14:textId="77777777" w:rsidR="00416CD1" w:rsidRPr="00A9779F" w:rsidRDefault="005F5A6A" w:rsidP="00D57571">
      <w:pPr>
        <w:rPr>
          <w:rFonts w:cs="Arial"/>
        </w:rPr>
      </w:pPr>
      <w:r w:rsidRPr="00A9779F">
        <w:rPr>
          <w:rFonts w:cs="Arial"/>
        </w:rPr>
        <w:fldChar w:fldCharType="end"/>
      </w:r>
    </w:p>
    <w:p w14:paraId="4BE4DDBF" w14:textId="77777777" w:rsidR="00416CD1" w:rsidRPr="00A9779F" w:rsidRDefault="00A457A1" w:rsidP="00D57571">
      <w:pPr>
        <w:rPr>
          <w:rFonts w:cs="Arial"/>
          <w:caps/>
          <w:color w:val="auto"/>
          <w:sz w:val="30"/>
          <w:lang w:eastAsia="hu-HU"/>
        </w:rPr>
      </w:pPr>
      <w:r w:rsidRPr="00A9779F">
        <w:rPr>
          <w:rFonts w:cs="Arial"/>
        </w:rPr>
        <w:br w:type="page"/>
      </w:r>
    </w:p>
    <w:p w14:paraId="261BD256" w14:textId="78946F5F" w:rsidR="009E0035" w:rsidRPr="00A9779F" w:rsidRDefault="00A457A1" w:rsidP="00D57571">
      <w:pPr>
        <w:jc w:val="both"/>
        <w:rPr>
          <w:b/>
          <w:bCs/>
          <w:noProof/>
          <w:color w:val="auto"/>
        </w:rPr>
      </w:pPr>
      <w:bookmarkStart w:id="2" w:name="_Toc405190835"/>
      <w:r w:rsidRPr="00A9779F">
        <w:rPr>
          <w:b/>
          <w:bCs/>
          <w:noProof/>
        </w:rPr>
        <w:lastRenderedPageBreak/>
        <w:t xml:space="preserve">A </w:t>
      </w:r>
      <w:r w:rsidR="00CE4EFB">
        <w:rPr>
          <w:b/>
          <w:bCs/>
          <w:noProof/>
        </w:rPr>
        <w:t>helyi f</w:t>
      </w:r>
      <w:r w:rsidRPr="00A9779F">
        <w:rPr>
          <w:b/>
          <w:bCs/>
          <w:noProof/>
        </w:rPr>
        <w:t>elhívás elválaszthatatlan része a</w:t>
      </w:r>
      <w:r w:rsidR="00656439">
        <w:rPr>
          <w:b/>
          <w:bCs/>
          <w:noProof/>
        </w:rPr>
        <w:t xml:space="preserve"> TOP CLLD</w:t>
      </w:r>
      <w:r w:rsidRPr="00A9779F">
        <w:rPr>
          <w:b/>
          <w:bCs/>
          <w:noProof/>
        </w:rPr>
        <w:t xml:space="preserve"> Általános Útmutató a </w:t>
      </w:r>
      <w:r w:rsidR="00642307">
        <w:rPr>
          <w:b/>
          <w:bCs/>
          <w:noProof/>
        </w:rPr>
        <w:t xml:space="preserve">Helyi </w:t>
      </w:r>
      <w:r w:rsidRPr="00A9779F">
        <w:rPr>
          <w:b/>
          <w:bCs/>
          <w:noProof/>
        </w:rPr>
        <w:t xml:space="preserve">Felhívásokhoz </w:t>
      </w:r>
      <w:r w:rsidRPr="00A9779F">
        <w:rPr>
          <w:b/>
          <w:bCs/>
          <w:noProof/>
          <w:color w:val="auto"/>
        </w:rPr>
        <w:t>c. dokumentum (a továbbiakban: ÁÚ</w:t>
      </w:r>
      <w:r w:rsidR="00642307">
        <w:rPr>
          <w:b/>
          <w:bCs/>
          <w:noProof/>
          <w:color w:val="auto"/>
        </w:rPr>
        <w:t>H</w:t>
      </w:r>
      <w:r w:rsidRPr="00A9779F">
        <w:rPr>
          <w:b/>
          <w:bCs/>
          <w:noProof/>
          <w:color w:val="auto"/>
        </w:rPr>
        <w:t>F)</w:t>
      </w:r>
      <w:r w:rsidR="009E0035" w:rsidRPr="00A9779F">
        <w:rPr>
          <w:b/>
          <w:bCs/>
          <w:noProof/>
          <w:color w:val="auto"/>
        </w:rPr>
        <w:t>, amelynek hatályos verziója megtalálható a</w:t>
      </w:r>
      <w:r w:rsidR="00253729" w:rsidRPr="00253729">
        <w:rPr>
          <w:rFonts w:cs="Arial"/>
          <w:color w:val="FF0000"/>
        </w:rPr>
        <w:t xml:space="preserve"> </w:t>
      </w:r>
      <w:r w:rsidR="00253729" w:rsidRPr="00CC1FB1">
        <w:rPr>
          <w:rFonts w:cs="Arial"/>
          <w:color w:val="auto"/>
        </w:rPr>
        <w:t xml:space="preserve">Makóért Helyi </w:t>
      </w:r>
      <w:r w:rsidR="00253729" w:rsidRPr="00EF7676">
        <w:rPr>
          <w:rFonts w:cs="Arial"/>
          <w:color w:val="auto"/>
        </w:rPr>
        <w:t xml:space="preserve">Közösség </w:t>
      </w:r>
      <w:r w:rsidR="00A30E29" w:rsidRPr="00EF7676">
        <w:rPr>
          <w:rFonts w:cs="Arial"/>
          <w:color w:val="auto"/>
        </w:rPr>
        <w:t>Helyi Akciócsoport</w:t>
      </w:r>
      <w:r w:rsidR="00A30E29">
        <w:rPr>
          <w:rFonts w:cs="Arial"/>
          <w:color w:val="FF0000"/>
        </w:rPr>
        <w:t xml:space="preserve"> </w:t>
      </w:r>
      <w:r w:rsidR="00295DC2" w:rsidRPr="00EF7676">
        <w:rPr>
          <w:rStyle w:val="Hiperhivatkozs"/>
          <w:rFonts w:cs="Arial"/>
        </w:rPr>
        <w:t>(</w:t>
      </w:r>
      <w:hyperlink r:id="rId11" w:history="1">
        <w:r w:rsidR="00253729" w:rsidRPr="00CC1FB1">
          <w:rPr>
            <w:rStyle w:val="Hiperhivatkozs"/>
            <w:rFonts w:cs="Arial"/>
          </w:rPr>
          <w:t>www.mako.hu/clld</w:t>
        </w:r>
      </w:hyperlink>
      <w:r w:rsidR="00295DC2">
        <w:rPr>
          <w:rStyle w:val="Hiperhivatkozs"/>
          <w:rFonts w:cs="Arial"/>
        </w:rPr>
        <w:t>)</w:t>
      </w:r>
      <w:r w:rsidR="00253729">
        <w:rPr>
          <w:rFonts w:cs="Arial"/>
          <w:color w:val="FF0000"/>
        </w:rPr>
        <w:t xml:space="preserve"> </w:t>
      </w:r>
      <w:r w:rsidR="009E0035" w:rsidRPr="00A9779F">
        <w:rPr>
          <w:rFonts w:cs="Verdana"/>
          <w:b/>
        </w:rPr>
        <w:t>honlap</w:t>
      </w:r>
      <w:r w:rsidR="00253729">
        <w:rPr>
          <w:rFonts w:cs="Verdana"/>
          <w:b/>
        </w:rPr>
        <w:t>o</w:t>
      </w:r>
      <w:r w:rsidR="00830AB5">
        <w:rPr>
          <w:rFonts w:cs="Verdana"/>
          <w:b/>
        </w:rPr>
        <w:t>n</w:t>
      </w:r>
      <w:r w:rsidRPr="00A9779F">
        <w:rPr>
          <w:b/>
          <w:bCs/>
          <w:noProof/>
          <w:color w:val="auto"/>
        </w:rPr>
        <w:t xml:space="preserve">. </w:t>
      </w:r>
    </w:p>
    <w:p w14:paraId="146100F1" w14:textId="5CD0258D" w:rsidR="009E0035" w:rsidRPr="00A9779F" w:rsidRDefault="00A457A1" w:rsidP="00D57571">
      <w:pPr>
        <w:jc w:val="both"/>
        <w:rPr>
          <w:b/>
          <w:bCs/>
          <w:noProof/>
          <w:color w:val="auto"/>
        </w:rPr>
      </w:pPr>
      <w:r w:rsidRPr="00A9779F">
        <w:rPr>
          <w:b/>
          <w:bCs/>
          <w:noProof/>
          <w:color w:val="auto"/>
        </w:rPr>
        <w:t xml:space="preserve">A </w:t>
      </w:r>
      <w:r w:rsidR="00CE4EFB">
        <w:rPr>
          <w:b/>
          <w:bCs/>
          <w:noProof/>
          <w:color w:val="auto"/>
        </w:rPr>
        <w:t>helyi f</w:t>
      </w:r>
      <w:r w:rsidRPr="00A9779F">
        <w:rPr>
          <w:b/>
          <w:bCs/>
          <w:noProof/>
          <w:color w:val="auto"/>
        </w:rPr>
        <w:t>elhívás, az ÁÚ</w:t>
      </w:r>
      <w:r w:rsidR="00642307">
        <w:rPr>
          <w:b/>
          <w:bCs/>
          <w:noProof/>
          <w:color w:val="auto"/>
        </w:rPr>
        <w:t>H</w:t>
      </w:r>
      <w:r w:rsidRPr="00A9779F">
        <w:rPr>
          <w:b/>
          <w:bCs/>
          <w:noProof/>
          <w:color w:val="auto"/>
        </w:rPr>
        <w:t xml:space="preserve">F, </w:t>
      </w:r>
      <w:r w:rsidR="00A30E29" w:rsidRPr="00084715">
        <w:rPr>
          <w:rFonts w:cs="Arial"/>
          <w:b/>
          <w:bCs/>
          <w:color w:val="auto"/>
        </w:rPr>
        <w:t>a Pénzügyi Elszámolási Útmutató</w:t>
      </w:r>
      <w:r w:rsidR="00A30E29" w:rsidRPr="00084715">
        <w:rPr>
          <w:rFonts w:cs="Arial"/>
          <w:b/>
          <w:color w:val="auto"/>
        </w:rPr>
        <w:t xml:space="preserve"> </w:t>
      </w:r>
      <w:r w:rsidR="00A30E29" w:rsidRPr="00084715">
        <w:rPr>
          <w:rFonts w:cs="Arial"/>
          <w:b/>
          <w:bCs/>
          <w:color w:val="auto"/>
        </w:rPr>
        <w:t>és kapcsolódó mellékletei (pénzügyi összesítők)</w:t>
      </w:r>
      <w:r w:rsidR="00A30E29">
        <w:rPr>
          <w:rFonts w:cs="Arial"/>
          <w:b/>
          <w:bCs/>
          <w:color w:val="auto"/>
        </w:rPr>
        <w:t xml:space="preserve">, </w:t>
      </w:r>
      <w:r w:rsidRPr="00A9779F">
        <w:rPr>
          <w:b/>
          <w:bCs/>
          <w:noProof/>
          <w:color w:val="auto"/>
        </w:rPr>
        <w:t xml:space="preserve">a szakmai mellékletek és a </w:t>
      </w:r>
      <w:r w:rsidR="00830AB5">
        <w:rPr>
          <w:b/>
          <w:bCs/>
          <w:noProof/>
          <w:color w:val="auto"/>
        </w:rPr>
        <w:t xml:space="preserve">helyi </w:t>
      </w:r>
      <w:r w:rsidRPr="00A9779F">
        <w:rPr>
          <w:b/>
          <w:bCs/>
          <w:noProof/>
          <w:color w:val="auto"/>
        </w:rPr>
        <w:t xml:space="preserve">támogatási kérelem adatlap együttesen tartalmazzák a </w:t>
      </w:r>
      <w:r w:rsidR="00830AB5">
        <w:rPr>
          <w:b/>
          <w:bCs/>
          <w:noProof/>
          <w:color w:val="auto"/>
        </w:rPr>
        <w:t xml:space="preserve">helyi </w:t>
      </w:r>
      <w:r w:rsidRPr="00A9779F">
        <w:rPr>
          <w:b/>
          <w:bCs/>
          <w:noProof/>
          <w:color w:val="auto"/>
        </w:rPr>
        <w:t>támogatási kérelem elkészítéséhez szükséges összes feltételt.</w:t>
      </w:r>
      <w:r w:rsidR="009E0035" w:rsidRPr="00A9779F">
        <w:rPr>
          <w:b/>
          <w:bCs/>
          <w:noProof/>
          <w:color w:val="auto"/>
        </w:rPr>
        <w:t xml:space="preserve"> </w:t>
      </w:r>
    </w:p>
    <w:p w14:paraId="575AB254" w14:textId="55D8CC20" w:rsidR="000931B0" w:rsidRPr="00A9779F" w:rsidRDefault="00A457A1" w:rsidP="00D57571">
      <w:pPr>
        <w:jc w:val="both"/>
        <w:rPr>
          <w:b/>
          <w:bCs/>
          <w:noProof/>
        </w:rPr>
      </w:pPr>
      <w:r w:rsidRPr="00A9779F">
        <w:rPr>
          <w:b/>
          <w:bCs/>
          <w:noProof/>
        </w:rPr>
        <w:t xml:space="preserve">Amennyiben jelen </w:t>
      </w:r>
      <w:r w:rsidR="00CE4EFB">
        <w:rPr>
          <w:b/>
          <w:bCs/>
          <w:noProof/>
        </w:rPr>
        <w:t>helyi f</w:t>
      </w:r>
      <w:r w:rsidRPr="00A9779F">
        <w:rPr>
          <w:b/>
          <w:bCs/>
          <w:noProof/>
        </w:rPr>
        <w:t>elhívásban foglaltak valamely fej</w:t>
      </w:r>
      <w:r w:rsidR="009E0035" w:rsidRPr="00A9779F">
        <w:rPr>
          <w:b/>
          <w:bCs/>
          <w:noProof/>
        </w:rPr>
        <w:t>ezet tekintetében eltérnek az ÁÚ</w:t>
      </w:r>
      <w:r w:rsidR="00642307">
        <w:rPr>
          <w:b/>
          <w:bCs/>
          <w:noProof/>
        </w:rPr>
        <w:t>H</w:t>
      </w:r>
      <w:r w:rsidRPr="00A9779F">
        <w:rPr>
          <w:b/>
          <w:bCs/>
          <w:noProof/>
        </w:rPr>
        <w:t>F-b</w:t>
      </w:r>
      <w:r w:rsidR="000E1A76" w:rsidRPr="00A9779F">
        <w:rPr>
          <w:b/>
          <w:bCs/>
          <w:noProof/>
        </w:rPr>
        <w:t>a</w:t>
      </w:r>
      <w:r w:rsidRPr="00A9779F">
        <w:rPr>
          <w:b/>
          <w:bCs/>
          <w:noProof/>
        </w:rPr>
        <w:t xml:space="preserve">n </w:t>
      </w:r>
      <w:r w:rsidR="00A30E29" w:rsidRPr="00084715">
        <w:rPr>
          <w:rFonts w:cs="Arial"/>
          <w:b/>
          <w:bCs/>
          <w:color w:val="auto"/>
        </w:rPr>
        <w:t>vagy a Pénzügyi Elszámolási Útmutatóban</w:t>
      </w:r>
      <w:r w:rsidR="00A30E29">
        <w:rPr>
          <w:rFonts w:cs="Arial"/>
          <w:b/>
          <w:bCs/>
          <w:noProof/>
          <w:color w:val="auto"/>
        </w:rPr>
        <w:t xml:space="preserve"> </w:t>
      </w:r>
      <w:r w:rsidRPr="00A9779F">
        <w:rPr>
          <w:b/>
          <w:bCs/>
          <w:noProof/>
        </w:rPr>
        <w:t xml:space="preserve">megfogalmazott általános előírásoktól, akkor a jelen dokumentumban szabályozottak az irányadók. </w:t>
      </w:r>
    </w:p>
    <w:p w14:paraId="6F32E0FF" w14:textId="6D652D14" w:rsidR="00A560AB" w:rsidRPr="00DF34FF" w:rsidRDefault="00A457A1" w:rsidP="00D57571">
      <w:pPr>
        <w:jc w:val="both"/>
        <w:rPr>
          <w:rFonts w:cs="Verdana"/>
        </w:rPr>
      </w:pPr>
      <w:r w:rsidRPr="00A9779F">
        <w:rPr>
          <w:rFonts w:cs="Verdana"/>
        </w:rPr>
        <w:t xml:space="preserve">Felhívjuk a tisztelt támogatást igénylők figyelmét, hogy </w:t>
      </w:r>
      <w:r w:rsidRPr="00A9779F">
        <w:t>a</w:t>
      </w:r>
      <w:r w:rsidR="00AD3A9F">
        <w:t xml:space="preserve">z ÁÚHF </w:t>
      </w:r>
      <w:r w:rsidR="00A30E29" w:rsidRPr="00084715">
        <w:rPr>
          <w:rFonts w:cs="Arial"/>
          <w:color w:val="auto"/>
        </w:rPr>
        <w:t xml:space="preserve">és a Pénzügyi Elszámolási Útmutató  </w:t>
      </w:r>
      <w:r w:rsidR="00AD3A9F">
        <w:t>esetén az irányító hatóság, a</w:t>
      </w:r>
      <w:r w:rsidRPr="00A9779F">
        <w:t xml:space="preserve"> </w:t>
      </w:r>
      <w:r w:rsidR="00830AB5">
        <w:t>helyi f</w:t>
      </w:r>
      <w:r w:rsidRPr="00A9779F">
        <w:t xml:space="preserve">elhívás, a </w:t>
      </w:r>
      <w:r w:rsidR="00830AB5">
        <w:t xml:space="preserve">helyi </w:t>
      </w:r>
      <w:r w:rsidRPr="00A9779F">
        <w:t>támogatási kérelem adatlap, továbbá ezek</w:t>
      </w:r>
      <w:r w:rsidRPr="00A9779F">
        <w:rPr>
          <w:rFonts w:cs="Verdana"/>
        </w:rPr>
        <w:t xml:space="preserve"> dokumentumai esetén </w:t>
      </w:r>
      <w:r w:rsidR="00830AB5">
        <w:rPr>
          <w:rFonts w:cs="Verdana"/>
        </w:rPr>
        <w:t>a HACS</w:t>
      </w:r>
      <w:r w:rsidRPr="00A9779F">
        <w:rPr>
          <w:rFonts w:cs="Verdana"/>
        </w:rPr>
        <w:t xml:space="preserve"> a változtatás jogát fenntartja, ezért kérjük, hogy kövessék figyelemmel a </w:t>
      </w:r>
      <w:r w:rsidR="00253729" w:rsidRPr="00CC1FB1">
        <w:rPr>
          <w:rFonts w:cs="Arial"/>
          <w:color w:val="auto"/>
        </w:rPr>
        <w:t>Makóért Helyi Közösség</w:t>
      </w:r>
      <w:r w:rsidR="00253729">
        <w:rPr>
          <w:rFonts w:cs="Arial"/>
          <w:color w:val="FF0000"/>
        </w:rPr>
        <w:t xml:space="preserve"> </w:t>
      </w:r>
      <w:r w:rsidR="00A30E29" w:rsidRPr="00EF7676">
        <w:rPr>
          <w:rFonts w:cs="Arial"/>
          <w:color w:val="auto"/>
        </w:rPr>
        <w:t xml:space="preserve">Helyi Akciócsoport </w:t>
      </w:r>
      <w:r w:rsidR="00295DC2" w:rsidRPr="00EF7676">
        <w:rPr>
          <w:rStyle w:val="Hiperhivatkozs"/>
          <w:rFonts w:cs="Arial"/>
        </w:rPr>
        <w:t>(</w:t>
      </w:r>
      <w:hyperlink r:id="rId12" w:history="1">
        <w:r w:rsidR="00253729" w:rsidRPr="00CC1FB1">
          <w:rPr>
            <w:rStyle w:val="Hiperhivatkozs"/>
            <w:rFonts w:cs="Arial"/>
          </w:rPr>
          <w:t>www.mako.hu/clld</w:t>
        </w:r>
      </w:hyperlink>
      <w:r w:rsidR="00295DC2">
        <w:rPr>
          <w:rStyle w:val="Hiperhivatkozs"/>
          <w:rFonts w:cs="Arial"/>
        </w:rPr>
        <w:t>)</w:t>
      </w:r>
      <w:r w:rsidR="00253729" w:rsidRPr="00CC1FB1">
        <w:rPr>
          <w:rFonts w:cs="Arial"/>
          <w:color w:val="FF0000"/>
        </w:rPr>
        <w:t xml:space="preserve"> </w:t>
      </w:r>
      <w:r w:rsidR="00830AB5" w:rsidRPr="00CC1FB1">
        <w:rPr>
          <w:rFonts w:cs="Verdana"/>
        </w:rPr>
        <w:t>honlap</w:t>
      </w:r>
      <w:r w:rsidR="00253729" w:rsidRPr="00CC1FB1">
        <w:rPr>
          <w:rFonts w:cs="Verdana"/>
        </w:rPr>
        <w:t>o</w:t>
      </w:r>
      <w:r w:rsidR="00830AB5" w:rsidRPr="00CC1FB1">
        <w:rPr>
          <w:rFonts w:cs="Verdana"/>
        </w:rPr>
        <w:t>n</w:t>
      </w:r>
      <w:r w:rsidR="00830AB5" w:rsidRPr="00A9779F">
        <w:rPr>
          <w:rFonts w:cs="Verdana"/>
        </w:rPr>
        <w:t xml:space="preserve"> </w:t>
      </w:r>
      <w:r w:rsidR="00E147F2">
        <w:rPr>
          <w:rFonts w:cs="Verdana"/>
        </w:rPr>
        <w:t>megjelenő közleményeket!</w:t>
      </w:r>
    </w:p>
    <w:p w14:paraId="0DEE87DB" w14:textId="77777777" w:rsidR="000931B0" w:rsidRPr="00A9779F" w:rsidRDefault="00A457A1" w:rsidP="00D57571">
      <w:pPr>
        <w:spacing w:after="0"/>
        <w:jc w:val="both"/>
        <w:rPr>
          <w:rFonts w:ascii="Franklin Gothic Book" w:eastAsia="Times New Roman" w:hAnsi="Franklin Gothic Book" w:cs="Times New Roman"/>
          <w:color w:val="auto"/>
          <w:lang w:eastAsia="hu-HU"/>
        </w:rPr>
      </w:pPr>
      <w:r w:rsidRPr="00A9779F">
        <w:br w:type="page"/>
      </w:r>
    </w:p>
    <w:p w14:paraId="12DEA1B8" w14:textId="77777777" w:rsidR="00416CD1" w:rsidRPr="00A9779F" w:rsidRDefault="00A457A1" w:rsidP="00D57571">
      <w:pPr>
        <w:pStyle w:val="Cmsor11"/>
        <w:numPr>
          <w:ilvl w:val="0"/>
          <w:numId w:val="4"/>
        </w:numPr>
        <w:spacing w:line="276" w:lineRule="auto"/>
        <w:ind w:hanging="717"/>
        <w:rPr>
          <w:rFonts w:cs="Arial"/>
        </w:rPr>
      </w:pPr>
      <w:bookmarkStart w:id="3" w:name="_Toc522795904"/>
      <w:r w:rsidRPr="00A9779F">
        <w:rPr>
          <w:rFonts w:cs="Arial"/>
        </w:rPr>
        <w:lastRenderedPageBreak/>
        <w:t>A tervezett fejlesztések háttere</w:t>
      </w:r>
      <w:bookmarkEnd w:id="2"/>
      <w:bookmarkEnd w:id="3"/>
    </w:p>
    <w:p w14:paraId="438AE723" w14:textId="77777777" w:rsidR="00416CD1" w:rsidRPr="00F51BFB" w:rsidRDefault="00A457A1" w:rsidP="00D57571">
      <w:pPr>
        <w:pStyle w:val="Cmsor2"/>
        <w:numPr>
          <w:ilvl w:val="1"/>
          <w:numId w:val="3"/>
        </w:numPr>
        <w:rPr>
          <w:rFonts w:cs="Arial"/>
          <w:sz w:val="28"/>
          <w:szCs w:val="28"/>
        </w:rPr>
      </w:pPr>
      <w:bookmarkStart w:id="4" w:name="_Toc405190836"/>
      <w:bookmarkStart w:id="5" w:name="_Toc522795905"/>
      <w:r w:rsidRPr="00F51BFB">
        <w:rPr>
          <w:rFonts w:cs="Arial"/>
          <w:sz w:val="28"/>
          <w:szCs w:val="28"/>
        </w:rPr>
        <w:t xml:space="preserve">A </w:t>
      </w:r>
      <w:r w:rsidR="00B25B3D" w:rsidRPr="00F51BFB">
        <w:rPr>
          <w:rFonts w:cs="Arial"/>
          <w:sz w:val="28"/>
          <w:szCs w:val="28"/>
        </w:rPr>
        <w:t>felhívás</w:t>
      </w:r>
      <w:r w:rsidRPr="00F51BFB">
        <w:rPr>
          <w:rFonts w:cs="Arial"/>
          <w:sz w:val="28"/>
          <w:szCs w:val="28"/>
        </w:rPr>
        <w:t xml:space="preserve"> indokoltsága és célja</w:t>
      </w:r>
      <w:bookmarkEnd w:id="4"/>
      <w:bookmarkEnd w:id="5"/>
    </w:p>
    <w:p w14:paraId="49CAC7DD" w14:textId="018512B2" w:rsidR="00253729" w:rsidRDefault="00253729" w:rsidP="00D57571">
      <w:pPr>
        <w:pStyle w:val="ITSSzovegtest"/>
        <w:spacing w:line="276" w:lineRule="auto"/>
        <w:rPr>
          <w:rFonts w:ascii="Arial" w:eastAsia="Calibri" w:hAnsi="Arial" w:cs="Arial"/>
          <w:sz w:val="20"/>
        </w:rPr>
      </w:pPr>
      <w:bookmarkStart w:id="6" w:name="_Hlk499729862"/>
      <w:r w:rsidRPr="00CE6DAA">
        <w:rPr>
          <w:rFonts w:ascii="Arial" w:eastAsia="Calibri" w:hAnsi="Arial" w:cs="Arial"/>
          <w:sz w:val="20"/>
        </w:rPr>
        <w:t xml:space="preserve">A Helyi Közösségi Fejlesztési Stratégia (HKFS) </w:t>
      </w:r>
      <w:r>
        <w:rPr>
          <w:rFonts w:ascii="Arial" w:eastAsia="Calibri" w:hAnsi="Arial" w:cs="Arial"/>
          <w:sz w:val="20"/>
        </w:rPr>
        <w:t xml:space="preserve">alapján </w:t>
      </w:r>
      <w:r w:rsidRPr="00253729">
        <w:rPr>
          <w:rFonts w:ascii="Arial" w:eastAsia="Calibri" w:hAnsi="Arial" w:cs="Arial"/>
          <w:sz w:val="20"/>
        </w:rPr>
        <w:t xml:space="preserve">Makó város </w:t>
      </w:r>
      <w:r w:rsidRPr="00CE6DAA">
        <w:rPr>
          <w:rFonts w:ascii="Arial" w:eastAsia="Calibri" w:hAnsi="Arial" w:cs="Arial"/>
          <w:sz w:val="20"/>
        </w:rPr>
        <w:t>átfogó célja</w:t>
      </w:r>
      <w:r>
        <w:rPr>
          <w:rFonts w:ascii="Arial" w:eastAsia="Calibri" w:hAnsi="Arial" w:cs="Arial"/>
          <w:sz w:val="20"/>
        </w:rPr>
        <w:t xml:space="preserve"> </w:t>
      </w:r>
      <w:r w:rsidRPr="00253729">
        <w:rPr>
          <w:rFonts w:ascii="Arial" w:eastAsia="Calibri" w:hAnsi="Arial" w:cs="Arial"/>
          <w:sz w:val="20"/>
        </w:rPr>
        <w:t>a közösségi és kulturális életben a közös élmények megalapozása, mely a makói identitástudat egyetértésen alapuló erősítéséhez, hosszú távon pedig a város népességmegtartó és vonzó képességének növeléséhez járul hozzá.</w:t>
      </w:r>
    </w:p>
    <w:p w14:paraId="101532B9" w14:textId="6B0544CA" w:rsidR="00253729" w:rsidRPr="00253729" w:rsidRDefault="00253729" w:rsidP="00D57571">
      <w:pPr>
        <w:pStyle w:val="ITSSzovegtest"/>
        <w:spacing w:line="276" w:lineRule="auto"/>
        <w:rPr>
          <w:rFonts w:ascii="Arial" w:eastAsia="Calibri" w:hAnsi="Arial" w:cs="Arial"/>
          <w:sz w:val="20"/>
        </w:rPr>
      </w:pPr>
      <w:r w:rsidRPr="00253729">
        <w:rPr>
          <w:rFonts w:ascii="Arial" w:eastAsia="Calibri" w:hAnsi="Arial" w:cs="Arial"/>
          <w:sz w:val="20"/>
        </w:rPr>
        <w:t>A HKFS helyzetfeltárás</w:t>
      </w:r>
      <w:r>
        <w:rPr>
          <w:rFonts w:ascii="Arial" w:eastAsia="Calibri" w:hAnsi="Arial" w:cs="Arial"/>
          <w:sz w:val="20"/>
        </w:rPr>
        <w:t>a alapján</w:t>
      </w:r>
      <w:r w:rsidRPr="00253729">
        <w:rPr>
          <w:rFonts w:ascii="Arial" w:eastAsia="Calibri" w:hAnsi="Arial" w:cs="Arial"/>
          <w:sz w:val="20"/>
        </w:rPr>
        <w:t xml:space="preserve"> az egyik </w:t>
      </w:r>
      <w:r>
        <w:rPr>
          <w:rFonts w:ascii="Arial" w:eastAsia="Calibri" w:hAnsi="Arial" w:cs="Arial"/>
          <w:sz w:val="20"/>
        </w:rPr>
        <w:t>legegyértelműbb</w:t>
      </w:r>
      <w:r w:rsidRPr="00253729">
        <w:rPr>
          <w:rFonts w:ascii="Arial" w:eastAsia="Calibri" w:hAnsi="Arial" w:cs="Arial"/>
          <w:sz w:val="20"/>
        </w:rPr>
        <w:t xml:space="preserve"> fejlesztési szükséglet</w:t>
      </w:r>
      <w:r>
        <w:rPr>
          <w:rFonts w:ascii="Arial" w:eastAsia="Calibri" w:hAnsi="Arial" w:cs="Arial"/>
          <w:sz w:val="20"/>
        </w:rPr>
        <w:t>ként</w:t>
      </w:r>
      <w:r w:rsidRPr="00253729">
        <w:rPr>
          <w:rFonts w:ascii="Arial" w:eastAsia="Calibri" w:hAnsi="Arial" w:cs="Arial"/>
          <w:sz w:val="20"/>
        </w:rPr>
        <w:t xml:space="preserve"> a fedett közösségi helyszínek hiánya</w:t>
      </w:r>
      <w:r>
        <w:rPr>
          <w:rFonts w:ascii="Arial" w:eastAsia="Calibri" w:hAnsi="Arial" w:cs="Arial"/>
          <w:sz w:val="20"/>
        </w:rPr>
        <w:t xml:space="preserve"> fogalmazódott meg</w:t>
      </w:r>
      <w:r w:rsidRPr="00253729">
        <w:rPr>
          <w:rFonts w:ascii="Arial" w:eastAsia="Calibri" w:hAnsi="Arial" w:cs="Arial"/>
          <w:sz w:val="20"/>
        </w:rPr>
        <w:t>. Ez a hiány</w:t>
      </w:r>
      <w:r>
        <w:rPr>
          <w:rFonts w:ascii="Arial" w:eastAsia="Calibri" w:hAnsi="Arial" w:cs="Arial"/>
          <w:sz w:val="20"/>
        </w:rPr>
        <w:t xml:space="preserve"> egyrészt</w:t>
      </w:r>
      <w:r w:rsidRPr="00253729">
        <w:rPr>
          <w:rFonts w:ascii="Arial" w:eastAsia="Calibri" w:hAnsi="Arial" w:cs="Arial"/>
          <w:sz w:val="20"/>
        </w:rPr>
        <w:t xml:space="preserve"> fizikai helyhiány</w:t>
      </w:r>
      <w:r>
        <w:rPr>
          <w:rFonts w:ascii="Arial" w:eastAsia="Calibri" w:hAnsi="Arial" w:cs="Arial"/>
          <w:sz w:val="20"/>
        </w:rPr>
        <w:t xml:space="preserve"> </w:t>
      </w:r>
      <w:r w:rsidRPr="00253729">
        <w:rPr>
          <w:rFonts w:ascii="Arial" w:eastAsia="Calibri" w:hAnsi="Arial" w:cs="Arial"/>
          <w:sz w:val="20"/>
        </w:rPr>
        <w:t xml:space="preserve">(jelentős azon civil szervezetek száma, melyek nem rendelkeznek állandó székhellyel; kevés a közösségi-kulturális programok, összejövetelek megtartására alkalmas helyszín), </w:t>
      </w:r>
      <w:r>
        <w:rPr>
          <w:rFonts w:ascii="Arial" w:eastAsia="Calibri" w:hAnsi="Arial" w:cs="Arial"/>
          <w:sz w:val="20"/>
        </w:rPr>
        <w:t xml:space="preserve">másrészt </w:t>
      </w:r>
      <w:r w:rsidRPr="00253729">
        <w:rPr>
          <w:rFonts w:ascii="Arial" w:eastAsia="Calibri" w:hAnsi="Arial" w:cs="Arial"/>
          <w:sz w:val="20"/>
        </w:rPr>
        <w:t>a jelenlegi kapacitások elégtelensé</w:t>
      </w:r>
      <w:r>
        <w:rPr>
          <w:rFonts w:ascii="Arial" w:eastAsia="Calibri" w:hAnsi="Arial" w:cs="Arial"/>
          <w:sz w:val="20"/>
        </w:rPr>
        <w:t>ge</w:t>
      </w:r>
      <w:r w:rsidRPr="00253729">
        <w:rPr>
          <w:rFonts w:ascii="Arial" w:eastAsia="Calibri" w:hAnsi="Arial" w:cs="Arial"/>
          <w:sz w:val="20"/>
        </w:rPr>
        <w:t xml:space="preserve"> (leginkább a Hagymaház elégíti ki e szükségleteket), </w:t>
      </w:r>
      <w:r>
        <w:rPr>
          <w:rFonts w:ascii="Arial" w:eastAsia="Calibri" w:hAnsi="Arial" w:cs="Arial"/>
          <w:sz w:val="20"/>
        </w:rPr>
        <w:t>harmadrészt</w:t>
      </w:r>
      <w:r w:rsidRPr="00253729">
        <w:rPr>
          <w:rFonts w:ascii="Arial" w:eastAsia="Calibri" w:hAnsi="Arial" w:cs="Arial"/>
          <w:sz w:val="20"/>
        </w:rPr>
        <w:t xml:space="preserve"> háttér</w:t>
      </w:r>
      <w:r>
        <w:rPr>
          <w:rFonts w:ascii="Arial" w:eastAsia="Calibri" w:hAnsi="Arial" w:cs="Arial"/>
          <w:sz w:val="20"/>
        </w:rPr>
        <w:t>-</w:t>
      </w:r>
      <w:r w:rsidRPr="00253729">
        <w:rPr>
          <w:rFonts w:ascii="Arial" w:eastAsia="Calibri" w:hAnsi="Arial" w:cs="Arial"/>
          <w:sz w:val="20"/>
        </w:rPr>
        <w:t>infrastrukturális és technológiai problém</w:t>
      </w:r>
      <w:r>
        <w:rPr>
          <w:rFonts w:ascii="Arial" w:eastAsia="Calibri" w:hAnsi="Arial" w:cs="Arial"/>
          <w:sz w:val="20"/>
        </w:rPr>
        <w:t>a</w:t>
      </w:r>
      <w:r w:rsidRPr="00253729">
        <w:rPr>
          <w:rFonts w:ascii="Arial" w:eastAsia="Calibri" w:hAnsi="Arial" w:cs="Arial"/>
          <w:sz w:val="20"/>
        </w:rPr>
        <w:t>. Mindez párosul Makón az önkormányzati tulajdonban lévő épületek alulhasznosítottságával, ill. azok állagromlásával.</w:t>
      </w:r>
    </w:p>
    <w:p w14:paraId="6EE64F91" w14:textId="7573EC92" w:rsidR="00253729" w:rsidRDefault="00253729" w:rsidP="00D57571">
      <w:pPr>
        <w:pStyle w:val="ITSSzovegtest"/>
        <w:spacing w:line="276" w:lineRule="auto"/>
        <w:rPr>
          <w:rFonts w:ascii="Arial" w:eastAsia="Calibri" w:hAnsi="Arial" w:cs="Arial"/>
          <w:sz w:val="20"/>
        </w:rPr>
      </w:pPr>
      <w:r w:rsidRPr="00253729">
        <w:rPr>
          <w:rFonts w:ascii="Arial" w:eastAsia="Calibri" w:hAnsi="Arial" w:cs="Arial"/>
          <w:sz w:val="20"/>
        </w:rPr>
        <w:t xml:space="preserve">Makón kulcsfontosságú tehát </w:t>
      </w:r>
      <w:r w:rsidR="00902699">
        <w:rPr>
          <w:rFonts w:ascii="Arial" w:eastAsia="Calibri" w:hAnsi="Arial" w:cs="Arial"/>
          <w:sz w:val="20"/>
        </w:rPr>
        <w:t xml:space="preserve">a HKFS 6.1.1. intézkedésének megfelelően </w:t>
      </w:r>
      <w:r w:rsidRPr="00253729">
        <w:rPr>
          <w:rFonts w:ascii="Arial" w:eastAsia="Calibri" w:hAnsi="Arial" w:cs="Arial"/>
          <w:sz w:val="20"/>
        </w:rPr>
        <w:t>olyan fedett közösségi tér kialakítása, mely a civil szervezetek és a lakosság számára találkozási felületet teremt, valamint a színvonalas programkínálathoz szükséges helyszínt és technológiai hátteret is biztosít</w:t>
      </w:r>
      <w:r>
        <w:rPr>
          <w:rFonts w:ascii="Arial" w:eastAsia="Calibri" w:hAnsi="Arial" w:cs="Arial"/>
          <w:sz w:val="20"/>
        </w:rPr>
        <w:t>ja</w:t>
      </w:r>
      <w:r w:rsidRPr="00253729">
        <w:rPr>
          <w:rFonts w:ascii="Arial" w:eastAsia="Calibri" w:hAnsi="Arial" w:cs="Arial"/>
          <w:sz w:val="20"/>
        </w:rPr>
        <w:t>, emellett a város műemléki épületeinek megfelelő és méltó hasznosítását is eredményezi.</w:t>
      </w:r>
    </w:p>
    <w:p w14:paraId="469F0D61" w14:textId="624E46F6" w:rsidR="00253729" w:rsidRDefault="00253729" w:rsidP="00D57571">
      <w:pPr>
        <w:pStyle w:val="ITSSzovegtest"/>
        <w:spacing w:line="276" w:lineRule="auto"/>
        <w:rPr>
          <w:rFonts w:ascii="Arial" w:eastAsia="Calibri" w:hAnsi="Arial" w:cs="Arial"/>
          <w:sz w:val="20"/>
        </w:rPr>
      </w:pPr>
      <w:r w:rsidRPr="00253729">
        <w:rPr>
          <w:rFonts w:ascii="Arial" w:eastAsia="Calibri" w:hAnsi="Arial" w:cs="Arial"/>
          <w:sz w:val="20"/>
        </w:rPr>
        <w:t>Az intézkedés keretében a makói főtéren található Korona Szálló emeletének civil, kulturális és közösségi központtá történő alakítás</w:t>
      </w:r>
      <w:r w:rsidR="005E201B">
        <w:rPr>
          <w:rFonts w:ascii="Arial" w:eastAsia="Calibri" w:hAnsi="Arial" w:cs="Arial"/>
          <w:sz w:val="20"/>
        </w:rPr>
        <w:t>a történik</w:t>
      </w:r>
      <w:r w:rsidRPr="00253729">
        <w:rPr>
          <w:rFonts w:ascii="Arial" w:eastAsia="Calibri" w:hAnsi="Arial" w:cs="Arial"/>
          <w:sz w:val="20"/>
        </w:rPr>
        <w:t xml:space="preserve">. Az így kialakuló közösségi tér egyszerre járul hozzá a civil szervezetek körében tapasztalható hely- és infrastruktúrahiány orvoslásához, valamint a helyi programkínálat színesítéséhez szükséges helyszínek megteremtéséhez. </w:t>
      </w:r>
      <w:r w:rsidR="005E201B">
        <w:rPr>
          <w:rFonts w:ascii="Arial" w:eastAsia="Calibri" w:hAnsi="Arial" w:cs="Arial"/>
          <w:sz w:val="20"/>
        </w:rPr>
        <w:t>Fontos</w:t>
      </w:r>
      <w:r w:rsidRPr="00253729">
        <w:rPr>
          <w:rFonts w:ascii="Arial" w:eastAsia="Calibri" w:hAnsi="Arial" w:cs="Arial"/>
          <w:sz w:val="20"/>
        </w:rPr>
        <w:t xml:space="preserve"> az akcióterületi lakosság számára a lehető legszélesebb körű elérhetőséget biztosítani, melyet mind az ingatlan elhelyezkedése, mind a megfelelő nyitvatartás és működtetés kialakítása tesz lehetővé.</w:t>
      </w:r>
    </w:p>
    <w:bookmarkEnd w:id="6"/>
    <w:p w14:paraId="0DE22723" w14:textId="46F03B20" w:rsidR="008F14EE" w:rsidRPr="00A9779F" w:rsidRDefault="00A457A1" w:rsidP="00D57571">
      <w:pPr>
        <w:jc w:val="both"/>
        <w:rPr>
          <w:rFonts w:cs="Arial"/>
          <w:color w:val="auto"/>
          <w:lang w:eastAsia="hu-HU"/>
        </w:rPr>
      </w:pPr>
      <w:r w:rsidRPr="00A9779F">
        <w:rPr>
          <w:rFonts w:cs="Arial"/>
          <w:color w:val="auto"/>
          <w:lang w:eastAsia="hu-HU"/>
        </w:rPr>
        <w:t xml:space="preserve">Jelen </w:t>
      </w:r>
      <w:r w:rsidR="00B320D2" w:rsidRPr="00A9779F">
        <w:rPr>
          <w:rFonts w:cs="Arial"/>
          <w:color w:val="auto"/>
          <w:lang w:eastAsia="hu-HU"/>
        </w:rPr>
        <w:t xml:space="preserve">felhívás </w:t>
      </w:r>
      <w:r w:rsidRPr="00A9779F">
        <w:rPr>
          <w:rFonts w:cs="Arial"/>
          <w:color w:val="auto"/>
          <w:lang w:eastAsia="hu-HU"/>
        </w:rPr>
        <w:t>keretében kizárólag olyan támogatási kérelmek támogathatóak, amelyek megfelelnek a fenti célkitűzésnek.</w:t>
      </w:r>
    </w:p>
    <w:p w14:paraId="38040F8E" w14:textId="77777777" w:rsidR="00416CD1" w:rsidRPr="00F51BFB" w:rsidRDefault="00A457A1" w:rsidP="00D57571">
      <w:pPr>
        <w:pStyle w:val="Cmsor2"/>
        <w:numPr>
          <w:ilvl w:val="1"/>
          <w:numId w:val="3"/>
        </w:numPr>
        <w:rPr>
          <w:rFonts w:cs="Arial"/>
          <w:sz w:val="28"/>
          <w:szCs w:val="28"/>
        </w:rPr>
      </w:pPr>
      <w:bookmarkStart w:id="7" w:name="_Toc400617660"/>
      <w:bookmarkStart w:id="8" w:name="_Toc405190837"/>
      <w:bookmarkStart w:id="9" w:name="_Toc522795906"/>
      <w:r w:rsidRPr="00F51BFB">
        <w:rPr>
          <w:rFonts w:cs="Arial"/>
          <w:sz w:val="28"/>
          <w:szCs w:val="28"/>
        </w:rPr>
        <w:t>A rendelkezésre álló forrás</w:t>
      </w:r>
      <w:bookmarkEnd w:id="7"/>
      <w:bookmarkEnd w:id="8"/>
      <w:bookmarkEnd w:id="9"/>
    </w:p>
    <w:p w14:paraId="311C5D3F" w14:textId="7570251A" w:rsidR="00694CB8" w:rsidRPr="00CC1FB1" w:rsidRDefault="001921A3" w:rsidP="00D57571">
      <w:pPr>
        <w:pStyle w:val="Norml1"/>
        <w:spacing w:line="276" w:lineRule="auto"/>
        <w:rPr>
          <w:rFonts w:ascii="Arial" w:hAnsi="Arial" w:cs="Arial"/>
        </w:rPr>
      </w:pPr>
      <w:r w:rsidRPr="00A9779F">
        <w:rPr>
          <w:rFonts w:ascii="Arial" w:hAnsi="Arial" w:cs="Arial"/>
        </w:rPr>
        <w:t xml:space="preserve">A </w:t>
      </w:r>
      <w:r w:rsidR="00B25B3D" w:rsidRPr="00A9779F">
        <w:rPr>
          <w:rFonts w:ascii="Arial" w:hAnsi="Arial" w:cs="Arial"/>
        </w:rPr>
        <w:t>felhívás</w:t>
      </w:r>
      <w:r w:rsidRPr="00A9779F">
        <w:rPr>
          <w:rFonts w:ascii="Arial" w:hAnsi="Arial" w:cs="Arial"/>
        </w:rPr>
        <w:t xml:space="preserve"> meghirdetésekor a támogatásra rendelkezésre álló tervezett keretösszeg </w:t>
      </w:r>
      <w:r w:rsidR="001869DC">
        <w:rPr>
          <w:rFonts w:ascii="Arial" w:hAnsi="Arial" w:cs="Arial"/>
        </w:rPr>
        <w:t xml:space="preserve">137.608.962 </w:t>
      </w:r>
      <w:r w:rsidR="00A457A1" w:rsidRPr="00CC1FB1">
        <w:rPr>
          <w:rFonts w:ascii="Arial" w:hAnsi="Arial" w:cs="Arial"/>
        </w:rPr>
        <w:t>Ft</w:t>
      </w:r>
      <w:r w:rsidRPr="00CC1FB1">
        <w:rPr>
          <w:rFonts w:ascii="Arial" w:hAnsi="Arial" w:cs="Arial"/>
        </w:rPr>
        <w:t>.</w:t>
      </w:r>
    </w:p>
    <w:p w14:paraId="5D120B3C" w14:textId="2260AE36" w:rsidR="00694CB8" w:rsidRPr="00A9779F" w:rsidRDefault="00694CB8" w:rsidP="00D57571">
      <w:pPr>
        <w:pStyle w:val="Norml1"/>
        <w:spacing w:line="276" w:lineRule="auto"/>
        <w:rPr>
          <w:rFonts w:ascii="Arial" w:hAnsi="Arial" w:cs="Arial"/>
        </w:rPr>
      </w:pPr>
      <w:r w:rsidRPr="00A9779F">
        <w:rPr>
          <w:rFonts w:ascii="Arial" w:hAnsi="Arial" w:cs="Arial"/>
        </w:rPr>
        <w:t xml:space="preserve">Jelen </w:t>
      </w:r>
      <w:r w:rsidR="00B25B3D" w:rsidRPr="00A9779F">
        <w:rPr>
          <w:rFonts w:ascii="Arial" w:hAnsi="Arial" w:cs="Arial"/>
        </w:rPr>
        <w:t>felhívás</w:t>
      </w:r>
      <w:r w:rsidRPr="00A9779F">
        <w:rPr>
          <w:rFonts w:ascii="Arial" w:hAnsi="Arial" w:cs="Arial"/>
        </w:rPr>
        <w:t xml:space="preserve"> forrását </w:t>
      </w:r>
      <w:r w:rsidRPr="00CC1FB1">
        <w:rPr>
          <w:rFonts w:ascii="Arial" w:hAnsi="Arial" w:cs="Arial"/>
        </w:rPr>
        <w:t xml:space="preserve">az </w:t>
      </w:r>
      <w:r w:rsidR="00AD248C" w:rsidRPr="00CC1FB1">
        <w:rPr>
          <w:rFonts w:ascii="Arial" w:hAnsi="Arial" w:cs="Arial"/>
        </w:rPr>
        <w:t>Európai Regionális Fejlesztési Alap (ERFA)</w:t>
      </w:r>
      <w:r w:rsidR="00F33A4F" w:rsidRPr="00CC1FB1">
        <w:rPr>
          <w:rFonts w:ascii="Arial" w:hAnsi="Arial" w:cs="Arial"/>
        </w:rPr>
        <w:t xml:space="preserve"> </w:t>
      </w:r>
      <w:r w:rsidRPr="00A9779F">
        <w:rPr>
          <w:rFonts w:ascii="Arial" w:hAnsi="Arial" w:cs="Arial"/>
        </w:rPr>
        <w:t>és Magyarország költségvetése társfinanszírozásban biztosítja.</w:t>
      </w:r>
    </w:p>
    <w:p w14:paraId="1845DDC2" w14:textId="41B8BF76" w:rsidR="00416CD1" w:rsidRPr="00A9779F" w:rsidRDefault="001921A3" w:rsidP="00D57571">
      <w:pPr>
        <w:pStyle w:val="Norml1"/>
        <w:spacing w:line="276" w:lineRule="auto"/>
        <w:rPr>
          <w:rFonts w:ascii="Arial" w:hAnsi="Arial" w:cs="Arial"/>
        </w:rPr>
      </w:pPr>
      <w:r w:rsidRPr="00A9779F">
        <w:rPr>
          <w:rFonts w:ascii="Arial" w:hAnsi="Arial" w:cs="Arial"/>
        </w:rPr>
        <w:t xml:space="preserve">A támogatott támogatási kérelmek várható száma: </w:t>
      </w:r>
      <w:r w:rsidR="00F34DA8" w:rsidRPr="00CC1FB1">
        <w:rPr>
          <w:rFonts w:ascii="Arial" w:hAnsi="Arial" w:cs="Arial"/>
        </w:rPr>
        <w:t>1</w:t>
      </w:r>
      <w:r w:rsidR="00F33A4F" w:rsidRPr="00CC1FB1">
        <w:rPr>
          <w:rFonts w:ascii="Arial" w:hAnsi="Arial" w:cs="Arial"/>
        </w:rPr>
        <w:t xml:space="preserve"> </w:t>
      </w:r>
      <w:r w:rsidR="00A457A1" w:rsidRPr="00CC1FB1">
        <w:rPr>
          <w:rFonts w:ascii="Arial" w:hAnsi="Arial" w:cs="Arial"/>
        </w:rPr>
        <w:t>db</w:t>
      </w:r>
      <w:r w:rsidRPr="00A9779F">
        <w:rPr>
          <w:rFonts w:ascii="Arial" w:hAnsi="Arial" w:cs="Arial"/>
        </w:rPr>
        <w:t>.</w:t>
      </w:r>
    </w:p>
    <w:p w14:paraId="43603205" w14:textId="77777777" w:rsidR="00416CD1" w:rsidRPr="00F51BFB" w:rsidRDefault="00A457A1" w:rsidP="00D57571">
      <w:pPr>
        <w:pStyle w:val="Cmsor2"/>
        <w:numPr>
          <w:ilvl w:val="1"/>
          <w:numId w:val="3"/>
        </w:numPr>
        <w:rPr>
          <w:rFonts w:cs="Arial"/>
          <w:sz w:val="28"/>
          <w:szCs w:val="28"/>
        </w:rPr>
      </w:pPr>
      <w:bookmarkStart w:id="10" w:name="_Toc405190838"/>
      <w:bookmarkStart w:id="11" w:name="_Toc522795907"/>
      <w:r w:rsidRPr="00F51BFB">
        <w:rPr>
          <w:rFonts w:cs="Arial"/>
          <w:sz w:val="28"/>
          <w:szCs w:val="28"/>
        </w:rPr>
        <w:t>A támogatás háttere</w:t>
      </w:r>
      <w:bookmarkEnd w:id="10"/>
      <w:bookmarkEnd w:id="11"/>
    </w:p>
    <w:p w14:paraId="247BEBCC" w14:textId="0A4C8A43" w:rsidR="00B55B02" w:rsidRDefault="001921A3" w:rsidP="00D57571">
      <w:pPr>
        <w:pStyle w:val="Norml1"/>
        <w:spacing w:line="276" w:lineRule="auto"/>
        <w:rPr>
          <w:rFonts w:ascii="Arial" w:hAnsi="Arial" w:cs="Arial"/>
        </w:rPr>
      </w:pPr>
      <w:r w:rsidRPr="00A9779F">
        <w:rPr>
          <w:rFonts w:ascii="Arial" w:hAnsi="Arial" w:cs="Arial"/>
        </w:rPr>
        <w:t xml:space="preserve">Jelen </w:t>
      </w:r>
      <w:r w:rsidR="00B25B3D" w:rsidRPr="00A9779F">
        <w:rPr>
          <w:rFonts w:ascii="Arial" w:hAnsi="Arial" w:cs="Arial"/>
        </w:rPr>
        <w:t>felhívás</w:t>
      </w:r>
      <w:r w:rsidRPr="00A9779F">
        <w:rPr>
          <w:rFonts w:ascii="Arial" w:hAnsi="Arial" w:cs="Arial"/>
        </w:rPr>
        <w:t xml:space="preserve">t </w:t>
      </w:r>
      <w:r w:rsidR="00A457A1" w:rsidRPr="00CC1FB1">
        <w:rPr>
          <w:rFonts w:ascii="Arial" w:hAnsi="Arial" w:cs="Arial"/>
        </w:rPr>
        <w:t xml:space="preserve">a </w:t>
      </w:r>
      <w:r w:rsidR="00AD248C" w:rsidRPr="00CC1FB1">
        <w:rPr>
          <w:rFonts w:ascii="Arial" w:hAnsi="Arial" w:cs="Arial"/>
        </w:rPr>
        <w:t xml:space="preserve">Helyi Közösségi Fejlesztési Stratégia </w:t>
      </w:r>
      <w:r w:rsidRPr="00A9779F">
        <w:rPr>
          <w:rFonts w:ascii="Arial" w:hAnsi="Arial" w:cs="Arial"/>
        </w:rPr>
        <w:t xml:space="preserve">keretében </w:t>
      </w:r>
      <w:r w:rsidR="00AD248C" w:rsidRPr="00CC1FB1">
        <w:rPr>
          <w:rFonts w:ascii="Arial" w:hAnsi="Arial" w:cs="Arial"/>
        </w:rPr>
        <w:t xml:space="preserve">Makóért Helyi Közösség </w:t>
      </w:r>
      <w:r w:rsidRPr="00A9779F">
        <w:rPr>
          <w:rFonts w:ascii="Arial" w:hAnsi="Arial" w:cs="Arial"/>
        </w:rPr>
        <w:t>hirdeti meg</w:t>
      </w:r>
      <w:r w:rsidR="00D33B20" w:rsidRPr="00A9779F">
        <w:rPr>
          <w:rFonts w:ascii="Arial" w:hAnsi="Arial" w:cs="Arial"/>
        </w:rPr>
        <w:t xml:space="preserve"> </w:t>
      </w:r>
      <w:r w:rsidR="00B55B02" w:rsidRPr="00F33A4F">
        <w:rPr>
          <w:rFonts w:ascii="Arial" w:hAnsi="Arial" w:cs="Arial"/>
        </w:rPr>
        <w:t>a</w:t>
      </w:r>
      <w:r w:rsidR="00F33A4F">
        <w:rPr>
          <w:rFonts w:ascii="Arial" w:hAnsi="Arial" w:cs="Arial"/>
          <w:color w:val="FF0000"/>
        </w:rPr>
        <w:t xml:space="preserve"> </w:t>
      </w:r>
      <w:r w:rsidR="00816EE6" w:rsidRPr="00CC1FB1">
        <w:rPr>
          <w:rFonts w:ascii="Arial" w:hAnsi="Arial" w:cs="Arial"/>
        </w:rPr>
        <w:t xml:space="preserve">TOP-7.1.1-16-2017-00089 </w:t>
      </w:r>
      <w:r w:rsidR="00B55B02" w:rsidRPr="00F33A4F">
        <w:rPr>
          <w:rFonts w:ascii="Arial" w:hAnsi="Arial" w:cs="Arial"/>
        </w:rPr>
        <w:t>számú</w:t>
      </w:r>
      <w:r w:rsidR="00642307" w:rsidRPr="00F33A4F">
        <w:rPr>
          <w:rFonts w:ascii="Arial" w:hAnsi="Arial" w:cs="Arial"/>
        </w:rPr>
        <w:t>,</w:t>
      </w:r>
      <w:r w:rsidR="00B55B02" w:rsidRPr="00A9779F">
        <w:rPr>
          <w:rFonts w:ascii="Arial" w:hAnsi="Arial" w:cs="Arial"/>
        </w:rPr>
        <w:t xml:space="preserve"> </w:t>
      </w:r>
      <w:r w:rsidR="00D02C12">
        <w:rPr>
          <w:rFonts w:ascii="Arial" w:hAnsi="Arial" w:cs="Arial"/>
        </w:rPr>
        <w:t>a HACS és a</w:t>
      </w:r>
      <w:r w:rsidR="003A7A78">
        <w:rPr>
          <w:rFonts w:ascii="Arial" w:hAnsi="Arial" w:cs="Arial"/>
        </w:rPr>
        <w:t>z</w:t>
      </w:r>
      <w:r w:rsidR="00D02C12">
        <w:rPr>
          <w:rFonts w:ascii="Arial" w:hAnsi="Arial" w:cs="Arial"/>
        </w:rPr>
        <w:t xml:space="preserve"> </w:t>
      </w:r>
      <w:r w:rsidR="007A3D35">
        <w:rPr>
          <w:rFonts w:ascii="Arial" w:hAnsi="Arial" w:cs="Arial"/>
        </w:rPr>
        <w:t>RFP</w:t>
      </w:r>
      <w:r w:rsidR="00D02C12">
        <w:rPr>
          <w:rFonts w:ascii="Arial" w:hAnsi="Arial" w:cs="Arial"/>
        </w:rPr>
        <w:t xml:space="preserve"> IH között létrejött Együttműködési Megállapodás alapján</w:t>
      </w:r>
      <w:r w:rsidR="00B55B02" w:rsidRPr="00A9779F">
        <w:rPr>
          <w:rFonts w:ascii="Arial" w:hAnsi="Arial" w:cs="Arial"/>
        </w:rPr>
        <w:t>.</w:t>
      </w:r>
    </w:p>
    <w:p w14:paraId="6782B629" w14:textId="1A7F17F1" w:rsidR="00430CB6" w:rsidRPr="00430CB6" w:rsidRDefault="00430CB6" w:rsidP="00D57571">
      <w:pPr>
        <w:spacing w:before="0" w:after="0"/>
        <w:rPr>
          <w:rFonts w:eastAsia="Times New Roman" w:cs="Arial"/>
          <w:color w:val="auto"/>
          <w:lang w:eastAsia="hu-HU"/>
        </w:rPr>
      </w:pPr>
      <w:r>
        <w:rPr>
          <w:rFonts w:cs="Arial"/>
        </w:rPr>
        <w:br w:type="page"/>
      </w:r>
    </w:p>
    <w:p w14:paraId="016B3881" w14:textId="77777777" w:rsidR="00416CD1" w:rsidRPr="00A9779F" w:rsidRDefault="00A457A1" w:rsidP="00D57571">
      <w:pPr>
        <w:pStyle w:val="Cmsor11"/>
        <w:numPr>
          <w:ilvl w:val="0"/>
          <w:numId w:val="4"/>
        </w:numPr>
        <w:spacing w:line="276" w:lineRule="auto"/>
        <w:ind w:hanging="717"/>
        <w:rPr>
          <w:rFonts w:cs="Arial"/>
        </w:rPr>
      </w:pPr>
      <w:bookmarkStart w:id="12" w:name="_Toc516079302"/>
      <w:bookmarkStart w:id="13" w:name="_Toc516079378"/>
      <w:bookmarkStart w:id="14" w:name="_Toc516079529"/>
      <w:bookmarkStart w:id="15" w:name="_Toc516079981"/>
      <w:bookmarkStart w:id="16" w:name="_Toc405190839"/>
      <w:bookmarkStart w:id="17" w:name="_Toc522795908"/>
      <w:bookmarkStart w:id="18" w:name="_Ref399250208"/>
      <w:bookmarkEnd w:id="12"/>
      <w:bookmarkEnd w:id="13"/>
      <w:bookmarkEnd w:id="14"/>
      <w:bookmarkEnd w:id="15"/>
      <w:r w:rsidRPr="00A9779F">
        <w:rPr>
          <w:rFonts w:cs="Arial"/>
        </w:rPr>
        <w:lastRenderedPageBreak/>
        <w:t>Ügyfélszolgálatok elérhetősége</w:t>
      </w:r>
      <w:bookmarkEnd w:id="16"/>
      <w:bookmarkEnd w:id="17"/>
    </w:p>
    <w:p w14:paraId="42E42D41" w14:textId="2EF16A28" w:rsidR="00416CD1" w:rsidRPr="00A9779F" w:rsidRDefault="00416CD1" w:rsidP="00D57571">
      <w:pPr>
        <w:pStyle w:val="Norml1"/>
        <w:spacing w:line="276" w:lineRule="auto"/>
        <w:rPr>
          <w:rFonts w:ascii="Arial" w:hAnsi="Arial" w:cs="Arial"/>
        </w:rPr>
      </w:pPr>
      <w:r w:rsidRPr="00A9779F">
        <w:rPr>
          <w:rFonts w:ascii="Arial" w:hAnsi="Arial" w:cs="Arial"/>
        </w:rPr>
        <w:t xml:space="preserve">Ha további információkra van szüksége, forduljon bizalommal a </w:t>
      </w:r>
      <w:r w:rsidR="00AD248C" w:rsidRPr="00CC1FB1">
        <w:rPr>
          <w:rFonts w:ascii="Arial" w:hAnsi="Arial" w:cs="Arial"/>
        </w:rPr>
        <w:t xml:space="preserve">Makóért Helyi Közösség </w:t>
      </w:r>
      <w:r w:rsidR="00D02C12" w:rsidRPr="00F33A4F">
        <w:rPr>
          <w:rFonts w:ascii="Arial" w:hAnsi="Arial" w:cs="Arial"/>
        </w:rPr>
        <w:t>helyi akciócsoport</w:t>
      </w:r>
      <w:r w:rsidRPr="00F33A4F">
        <w:rPr>
          <w:rFonts w:ascii="Arial" w:hAnsi="Arial" w:cs="Arial"/>
        </w:rPr>
        <w:t xml:space="preserve"> ügyfélszolgálat</w:t>
      </w:r>
      <w:r w:rsidR="00B914D1">
        <w:rPr>
          <w:rFonts w:ascii="Arial" w:hAnsi="Arial" w:cs="Arial"/>
        </w:rPr>
        <w:t>á</w:t>
      </w:r>
      <w:r w:rsidRPr="00F33A4F">
        <w:rPr>
          <w:rFonts w:ascii="Arial" w:hAnsi="Arial" w:cs="Arial"/>
        </w:rPr>
        <w:t xml:space="preserve">hoz </w:t>
      </w:r>
      <w:r w:rsidR="00B914D1">
        <w:rPr>
          <w:rFonts w:ascii="Arial" w:hAnsi="Arial" w:cs="Arial"/>
        </w:rPr>
        <w:t xml:space="preserve">személyesen hétfőn 10.00-16.00 óra, szerdán 10.00-17.30 óra, csütörtökön 10.00-16.00 között a Polgármesteri Hivatal </w:t>
      </w:r>
      <w:r w:rsidR="0082641D">
        <w:rPr>
          <w:rFonts w:ascii="Arial" w:hAnsi="Arial" w:cs="Arial"/>
        </w:rPr>
        <w:t>126</w:t>
      </w:r>
      <w:r w:rsidR="008A3A9B">
        <w:rPr>
          <w:rFonts w:ascii="Arial" w:hAnsi="Arial" w:cs="Arial"/>
        </w:rPr>
        <w:t xml:space="preserve"> </w:t>
      </w:r>
      <w:r w:rsidR="00B914D1">
        <w:rPr>
          <w:rFonts w:ascii="Arial" w:hAnsi="Arial" w:cs="Arial"/>
        </w:rPr>
        <w:t xml:space="preserve">szobájában, telefonon </w:t>
      </w:r>
      <w:r w:rsidR="007471C2" w:rsidRPr="00F33A4F">
        <w:rPr>
          <w:rFonts w:ascii="Arial" w:hAnsi="Arial" w:cs="Arial"/>
        </w:rPr>
        <w:t xml:space="preserve">a </w:t>
      </w:r>
      <w:r w:rsidR="00D85E39" w:rsidRPr="00CC1FB1">
        <w:rPr>
          <w:rFonts w:ascii="Arial" w:hAnsi="Arial" w:cs="Arial"/>
          <w:b/>
          <w:bCs/>
        </w:rPr>
        <w:t>+36-62-</w:t>
      </w:r>
      <w:r w:rsidR="00EB7E75" w:rsidRPr="00CC1FB1">
        <w:rPr>
          <w:rFonts w:ascii="Arial" w:hAnsi="Arial" w:cs="Arial"/>
          <w:b/>
          <w:bCs/>
        </w:rPr>
        <w:t>511</w:t>
      </w:r>
      <w:r w:rsidR="00D85E39" w:rsidRPr="00CC1FB1">
        <w:rPr>
          <w:rFonts w:ascii="Arial" w:hAnsi="Arial" w:cs="Arial"/>
          <w:b/>
          <w:bCs/>
        </w:rPr>
        <w:t>-</w:t>
      </w:r>
      <w:r w:rsidR="00EB7E75" w:rsidRPr="00CC1FB1">
        <w:rPr>
          <w:rFonts w:ascii="Arial" w:hAnsi="Arial" w:cs="Arial"/>
          <w:b/>
          <w:bCs/>
        </w:rPr>
        <w:t>837 vagy +36-62-611-332</w:t>
      </w:r>
      <w:r w:rsidR="00D85E39" w:rsidRPr="00CC1FB1">
        <w:rPr>
          <w:rFonts w:ascii="Arial" w:hAnsi="Arial" w:cs="Arial"/>
        </w:rPr>
        <w:t xml:space="preserve"> </w:t>
      </w:r>
      <w:r w:rsidR="007471C2" w:rsidRPr="00F33A4F">
        <w:rPr>
          <w:rFonts w:ascii="Arial" w:hAnsi="Arial" w:cs="Arial"/>
        </w:rPr>
        <w:t>számon</w:t>
      </w:r>
      <w:r w:rsidRPr="00A9779F">
        <w:rPr>
          <w:rFonts w:ascii="Arial" w:hAnsi="Arial" w:cs="Arial"/>
        </w:rPr>
        <w:t xml:space="preserve">hétfőtől csütörtökig </w:t>
      </w:r>
      <w:r w:rsidR="00816EE6" w:rsidRPr="00CC1FB1">
        <w:rPr>
          <w:rFonts w:ascii="Arial" w:hAnsi="Arial" w:cs="Arial"/>
        </w:rPr>
        <w:t>8.00-16.00 óra között</w:t>
      </w:r>
      <w:r w:rsidRPr="00A9779F">
        <w:rPr>
          <w:rFonts w:ascii="Arial" w:hAnsi="Arial" w:cs="Arial"/>
        </w:rPr>
        <w:t xml:space="preserve">, pénteken </w:t>
      </w:r>
      <w:r w:rsidR="00816EE6" w:rsidRPr="00CC1FB1">
        <w:rPr>
          <w:rFonts w:ascii="Arial" w:hAnsi="Arial" w:cs="Arial"/>
        </w:rPr>
        <w:t>8.00-12.00 óra között</w:t>
      </w:r>
      <w:r w:rsidR="00B914D1">
        <w:rPr>
          <w:rFonts w:ascii="Arial" w:hAnsi="Arial" w:cs="Arial"/>
        </w:rPr>
        <w:t xml:space="preserve">, továbbá e-mailen a </w:t>
      </w:r>
      <w:hyperlink r:id="rId13" w:history="1">
        <w:r w:rsidR="00B914D1" w:rsidRPr="00451C2B">
          <w:rPr>
            <w:rStyle w:val="Hiperhivatkozs"/>
            <w:rFonts w:ascii="Arial" w:hAnsi="Arial" w:cs="Arial"/>
          </w:rPr>
          <w:t>clld@mako.hui</w:t>
        </w:r>
      </w:hyperlink>
      <w:r w:rsidR="00B914D1">
        <w:rPr>
          <w:rFonts w:ascii="Arial" w:hAnsi="Arial" w:cs="Arial"/>
        </w:rPr>
        <w:t xml:space="preserve"> címen.</w:t>
      </w:r>
      <w:r w:rsidR="00B914D1" w:rsidRPr="00CC1FB1" w:rsidDel="00B914D1">
        <w:rPr>
          <w:rFonts w:ascii="Arial" w:hAnsi="Arial" w:cs="Arial"/>
        </w:rPr>
        <w:t xml:space="preserve"> </w:t>
      </w:r>
      <w:r w:rsidRPr="00A9779F">
        <w:rPr>
          <w:rFonts w:ascii="Arial" w:hAnsi="Arial" w:cs="Arial"/>
        </w:rPr>
        <w:t>.</w:t>
      </w:r>
      <w:r w:rsidR="004E3658">
        <w:rPr>
          <w:rFonts w:ascii="Arial" w:hAnsi="Arial" w:cs="Arial"/>
        </w:rPr>
        <w:t xml:space="preserve"> </w:t>
      </w:r>
    </w:p>
    <w:p w14:paraId="24601380" w14:textId="42CA7AF1" w:rsidR="00096EB2" w:rsidRPr="00A9779F" w:rsidRDefault="00416CD1" w:rsidP="00D57571">
      <w:pPr>
        <w:pStyle w:val="Norml1"/>
        <w:spacing w:line="276" w:lineRule="auto"/>
        <w:rPr>
          <w:rFonts w:cs="Arial"/>
        </w:rPr>
      </w:pPr>
      <w:r w:rsidRPr="00A9779F">
        <w:rPr>
          <w:rFonts w:ascii="Arial" w:hAnsi="Arial" w:cs="Arial"/>
        </w:rPr>
        <w:t xml:space="preserve">Kérjük, kövesse figyelemmel a </w:t>
      </w:r>
      <w:r w:rsidR="00B25B3D" w:rsidRPr="00A9779F">
        <w:rPr>
          <w:rFonts w:ascii="Arial" w:hAnsi="Arial" w:cs="Arial"/>
        </w:rPr>
        <w:t>felhívás</w:t>
      </w:r>
      <w:r w:rsidRPr="00A9779F">
        <w:rPr>
          <w:rFonts w:ascii="Arial" w:hAnsi="Arial" w:cs="Arial"/>
        </w:rPr>
        <w:t xml:space="preserve">sal kapcsolatos közleményeket a </w:t>
      </w:r>
      <w:r w:rsidR="00816EE6" w:rsidRPr="00CC1FB1">
        <w:rPr>
          <w:rFonts w:ascii="Arial" w:hAnsi="Arial" w:cs="Arial"/>
        </w:rPr>
        <w:t xml:space="preserve">Makóért Helyi Közösség </w:t>
      </w:r>
      <w:hyperlink r:id="rId14" w:history="1">
        <w:r w:rsidR="00816EE6" w:rsidRPr="00CC1FB1">
          <w:rPr>
            <w:rStyle w:val="Hiperhivatkozs"/>
            <w:rFonts w:ascii="Arial" w:hAnsi="Arial" w:cs="Arial"/>
          </w:rPr>
          <w:t>www.mako.hu/clld</w:t>
        </w:r>
      </w:hyperlink>
      <w:r w:rsidR="00816EE6">
        <w:rPr>
          <w:rFonts w:ascii="Arial" w:hAnsi="Arial" w:cs="Arial"/>
          <w:color w:val="FF0000"/>
        </w:rPr>
        <w:t xml:space="preserve"> </w:t>
      </w:r>
      <w:r w:rsidR="00D02C12" w:rsidRPr="00CC1FB1">
        <w:t>honlapján</w:t>
      </w:r>
      <w:r w:rsidRPr="00CC1FB1">
        <w:rPr>
          <w:rFonts w:ascii="Arial" w:hAnsi="Arial" w:cs="Arial"/>
        </w:rPr>
        <w:t xml:space="preserve">, </w:t>
      </w:r>
      <w:r w:rsidRPr="00A9779F">
        <w:rPr>
          <w:rFonts w:ascii="Arial" w:hAnsi="Arial" w:cs="Arial"/>
        </w:rPr>
        <w:t xml:space="preserve">ahol a </w:t>
      </w:r>
      <w:r w:rsidR="00D02C12">
        <w:rPr>
          <w:rFonts w:ascii="Arial" w:hAnsi="Arial" w:cs="Arial"/>
        </w:rPr>
        <w:t>HACS</w:t>
      </w:r>
      <w:r w:rsidRPr="00A9779F">
        <w:rPr>
          <w:rFonts w:ascii="Arial" w:hAnsi="Arial" w:cs="Arial"/>
        </w:rPr>
        <w:t xml:space="preserve"> ügyfélszolgálat elektronikus </w:t>
      </w:r>
      <w:r w:rsidR="00816EE6" w:rsidRPr="00A9779F">
        <w:rPr>
          <w:rFonts w:ascii="Arial" w:hAnsi="Arial" w:cs="Arial"/>
        </w:rPr>
        <w:t>elérhetőség</w:t>
      </w:r>
      <w:r w:rsidR="00816EE6">
        <w:rPr>
          <w:rFonts w:ascii="Arial" w:hAnsi="Arial" w:cs="Arial"/>
        </w:rPr>
        <w:t>é</w:t>
      </w:r>
      <w:r w:rsidR="00816EE6" w:rsidRPr="00A9779F">
        <w:rPr>
          <w:rFonts w:ascii="Arial" w:hAnsi="Arial" w:cs="Arial"/>
        </w:rPr>
        <w:t>t</w:t>
      </w:r>
      <w:r w:rsidR="00816EE6">
        <w:rPr>
          <w:rFonts w:ascii="Arial" w:hAnsi="Arial" w:cs="Arial"/>
        </w:rPr>
        <w:t xml:space="preserve"> </w:t>
      </w:r>
      <w:r w:rsidR="00816EE6" w:rsidRPr="00CC1FB1">
        <w:rPr>
          <w:rFonts w:ascii="Arial" w:hAnsi="Arial" w:cs="Arial"/>
        </w:rPr>
        <w:t>(</w:t>
      </w:r>
      <w:hyperlink r:id="rId15" w:history="1">
        <w:r w:rsidR="00CC1FB1" w:rsidRPr="00CC1FB1">
          <w:rPr>
            <w:rStyle w:val="Hiperhivatkozs"/>
            <w:rFonts w:ascii="Arial" w:hAnsi="Arial" w:cs="Arial"/>
          </w:rPr>
          <w:t>clld@mako.hu</w:t>
        </w:r>
      </w:hyperlink>
      <w:r w:rsidR="00816EE6" w:rsidRPr="00CC1FB1">
        <w:rPr>
          <w:rFonts w:ascii="Arial" w:hAnsi="Arial" w:cs="Arial"/>
        </w:rPr>
        <w:t xml:space="preserve"> )</w:t>
      </w:r>
      <w:r w:rsidR="00816EE6" w:rsidRPr="00A9779F">
        <w:rPr>
          <w:rFonts w:ascii="Arial" w:hAnsi="Arial" w:cs="Arial"/>
        </w:rPr>
        <w:t xml:space="preserve"> </w:t>
      </w:r>
      <w:r w:rsidRPr="00A9779F">
        <w:rPr>
          <w:rFonts w:ascii="Arial" w:hAnsi="Arial" w:cs="Arial"/>
        </w:rPr>
        <w:t>is megtalálhatja</w:t>
      </w:r>
      <w:r w:rsidR="00A25B96" w:rsidRPr="00A9779F">
        <w:rPr>
          <w:rFonts w:ascii="Arial" w:hAnsi="Arial" w:cs="Arial"/>
        </w:rPr>
        <w:t>!</w:t>
      </w:r>
      <w:bookmarkEnd w:id="18"/>
    </w:p>
    <w:p w14:paraId="14D8D0B2" w14:textId="77777777" w:rsidR="00416CD1" w:rsidRPr="00A9779F" w:rsidRDefault="00A457A1" w:rsidP="00D57571">
      <w:pPr>
        <w:pStyle w:val="Cmsor11"/>
        <w:pageBreakBefore/>
        <w:numPr>
          <w:ilvl w:val="0"/>
          <w:numId w:val="4"/>
        </w:numPr>
        <w:spacing w:line="276" w:lineRule="auto"/>
        <w:ind w:left="714" w:hanging="714"/>
        <w:rPr>
          <w:rFonts w:cs="Arial"/>
        </w:rPr>
      </w:pPr>
      <w:bookmarkStart w:id="19" w:name="_Toc405190847"/>
      <w:bookmarkStart w:id="20" w:name="_Toc522795909"/>
      <w:r w:rsidRPr="00A9779F">
        <w:rPr>
          <w:rFonts w:cs="Arial"/>
        </w:rPr>
        <w:lastRenderedPageBreak/>
        <w:t xml:space="preserve">A </w:t>
      </w:r>
      <w:r w:rsidR="00B25B3D" w:rsidRPr="00A9779F">
        <w:rPr>
          <w:rFonts w:cs="Arial"/>
        </w:rPr>
        <w:t>proje</w:t>
      </w:r>
      <w:r w:rsidR="003C2ED7" w:rsidRPr="00A9779F">
        <w:rPr>
          <w:rFonts w:cs="Arial"/>
        </w:rPr>
        <w:t>k</w:t>
      </w:r>
      <w:r w:rsidR="00B25B3D" w:rsidRPr="00A9779F">
        <w:rPr>
          <w:rFonts w:cs="Arial"/>
        </w:rPr>
        <w:t>t</w:t>
      </w:r>
      <w:r w:rsidRPr="00A9779F">
        <w:rPr>
          <w:rFonts w:cs="Arial"/>
        </w:rPr>
        <w:t>ekkel kapcsolatos elvárások</w:t>
      </w:r>
      <w:bookmarkEnd w:id="19"/>
      <w:bookmarkEnd w:id="20"/>
    </w:p>
    <w:p w14:paraId="734585E6" w14:textId="77777777" w:rsidR="00416CD1" w:rsidRPr="00A9779F" w:rsidRDefault="00416CD1" w:rsidP="00D57571">
      <w:pPr>
        <w:pStyle w:val="Norml1"/>
        <w:spacing w:line="276" w:lineRule="auto"/>
        <w:rPr>
          <w:rFonts w:ascii="Arial" w:hAnsi="Arial" w:cs="Arial"/>
        </w:rPr>
      </w:pPr>
      <w:r w:rsidRPr="00A9779F">
        <w:rPr>
          <w:rFonts w:ascii="Arial" w:hAnsi="Arial" w:cs="Arial"/>
        </w:rPr>
        <w:t>Kérjük</w:t>
      </w:r>
      <w:r w:rsidR="007D23C3" w:rsidRPr="00A9779F">
        <w:rPr>
          <w:rFonts w:ascii="Arial" w:hAnsi="Arial" w:cs="Arial"/>
        </w:rPr>
        <w:t>,</w:t>
      </w:r>
      <w:r w:rsidR="00D33B20" w:rsidRPr="00A9779F">
        <w:rPr>
          <w:rFonts w:ascii="Arial" w:hAnsi="Arial" w:cs="Arial"/>
        </w:rPr>
        <w:t xml:space="preserve"> </w:t>
      </w:r>
      <w:r w:rsidR="007D23C3" w:rsidRPr="00A9779F">
        <w:rPr>
          <w:rFonts w:ascii="Arial" w:hAnsi="Arial" w:cs="Arial"/>
        </w:rPr>
        <w:t xml:space="preserve">hogy </w:t>
      </w:r>
      <w:r w:rsidRPr="00A9779F">
        <w:rPr>
          <w:rFonts w:ascii="Arial" w:hAnsi="Arial" w:cs="Arial"/>
        </w:rPr>
        <w:t xml:space="preserve">a </w:t>
      </w:r>
      <w:r w:rsidR="007D23C3" w:rsidRPr="00A9779F">
        <w:rPr>
          <w:rFonts w:ascii="Arial" w:hAnsi="Arial" w:cs="Arial"/>
        </w:rPr>
        <w:t>támogatási kérelem összeállítása</w:t>
      </w:r>
      <w:r w:rsidRPr="00A9779F">
        <w:rPr>
          <w:rFonts w:ascii="Arial" w:hAnsi="Arial" w:cs="Arial"/>
        </w:rPr>
        <w:t xml:space="preserve"> során vegye figyelembe, hogy a projekteknek meg kell felelniük különösen a következőknek:</w:t>
      </w:r>
    </w:p>
    <w:p w14:paraId="4D2EBD5E" w14:textId="77777777" w:rsidR="00A55E36" w:rsidRPr="00F51BFB" w:rsidRDefault="00A457A1" w:rsidP="00F51BFB">
      <w:pPr>
        <w:pStyle w:val="Cmsor2"/>
        <w:ind w:left="709" w:hanging="709"/>
        <w:rPr>
          <w:rFonts w:cs="Arial"/>
          <w:sz w:val="28"/>
          <w:szCs w:val="28"/>
        </w:rPr>
      </w:pPr>
      <w:bookmarkStart w:id="21" w:name="_Toc522795910"/>
      <w:bookmarkStart w:id="22" w:name="_Toc405190849"/>
      <w:r w:rsidRPr="00F51BFB">
        <w:rPr>
          <w:rFonts w:cs="Arial"/>
          <w:sz w:val="28"/>
          <w:szCs w:val="28"/>
        </w:rPr>
        <w:t>3.1.</w:t>
      </w:r>
      <w:r w:rsidRPr="00F51BFB">
        <w:rPr>
          <w:rFonts w:cs="Arial"/>
          <w:sz w:val="28"/>
          <w:szCs w:val="28"/>
        </w:rPr>
        <w:tab/>
        <w:t>A projekt keretében megvalósítandó tevékenységek</w:t>
      </w:r>
      <w:bookmarkEnd w:id="21"/>
    </w:p>
    <w:p w14:paraId="12B967B0" w14:textId="47AE80E1" w:rsidR="00797633" w:rsidRPr="00282008" w:rsidRDefault="009E1AB3" w:rsidP="00F51BFB">
      <w:pPr>
        <w:pStyle w:val="Cmsor2"/>
        <w:rPr>
          <w:sz w:val="28"/>
          <w:szCs w:val="28"/>
        </w:rPr>
      </w:pPr>
      <w:bookmarkStart w:id="23" w:name="_Toc522795911"/>
      <w:bookmarkEnd w:id="22"/>
      <w:r w:rsidRPr="00282008">
        <w:rPr>
          <w:sz w:val="28"/>
          <w:szCs w:val="28"/>
        </w:rPr>
        <w:t>3.1.1.</w:t>
      </w:r>
      <w:r w:rsidR="00797633" w:rsidRPr="00282008">
        <w:rPr>
          <w:sz w:val="28"/>
          <w:szCs w:val="28"/>
        </w:rPr>
        <w:t>Önállóan támogatható tevékenységek</w:t>
      </w:r>
      <w:bookmarkEnd w:id="23"/>
      <w:r w:rsidR="00797633" w:rsidRPr="00282008">
        <w:rPr>
          <w:sz w:val="28"/>
          <w:szCs w:val="28"/>
        </w:rPr>
        <w:t xml:space="preserve"> </w:t>
      </w:r>
    </w:p>
    <w:p w14:paraId="17C01152" w14:textId="154A0A77" w:rsidR="00D56D25" w:rsidRPr="00282008" w:rsidRDefault="00A457A1" w:rsidP="00282008">
      <w:pPr>
        <w:pStyle w:val="Listaszerbekezds"/>
        <w:numPr>
          <w:ilvl w:val="0"/>
          <w:numId w:val="57"/>
        </w:numPr>
        <w:spacing w:before="60"/>
        <w:jc w:val="both"/>
        <w:rPr>
          <w:rFonts w:cs="Arial"/>
          <w:color w:val="auto"/>
        </w:rPr>
      </w:pPr>
      <w:r w:rsidRPr="00282008">
        <w:rPr>
          <w:rFonts w:cs="Arial"/>
          <w:color w:val="auto"/>
        </w:rPr>
        <w:t xml:space="preserve">A </w:t>
      </w:r>
      <w:r w:rsidR="007F0E59" w:rsidRPr="00282008">
        <w:rPr>
          <w:rFonts w:cs="Arial"/>
          <w:color w:val="auto"/>
        </w:rPr>
        <w:t>helyi lakosság és civil szféra együttműködésének erősítését szolgáló</w:t>
      </w:r>
      <w:r w:rsidR="00534803" w:rsidRPr="00282008">
        <w:rPr>
          <w:rFonts w:cs="Arial"/>
          <w:color w:val="auto"/>
        </w:rPr>
        <w:t xml:space="preserve"> Korona Szálló emeletének civil, kulturális és közösségi központként való fejlesztése</w:t>
      </w:r>
    </w:p>
    <w:p w14:paraId="6CC6F15E" w14:textId="19C7F244" w:rsidR="00A55E36" w:rsidRPr="00F51BFB" w:rsidRDefault="009E1AB3" w:rsidP="00D57571">
      <w:pPr>
        <w:pStyle w:val="Cmsor2"/>
        <w:keepNext w:val="0"/>
        <w:jc w:val="both"/>
        <w:rPr>
          <w:rFonts w:cs="Arial"/>
          <w:sz w:val="28"/>
          <w:szCs w:val="28"/>
        </w:rPr>
      </w:pPr>
      <w:bookmarkStart w:id="24" w:name="_Toc436595890"/>
      <w:bookmarkStart w:id="25" w:name="_Toc436596177"/>
      <w:bookmarkStart w:id="26" w:name="_Toc436595891"/>
      <w:bookmarkStart w:id="27" w:name="_Toc436596178"/>
      <w:bookmarkStart w:id="28" w:name="_Toc436595892"/>
      <w:bookmarkStart w:id="29" w:name="_Toc436596179"/>
      <w:bookmarkStart w:id="30" w:name="_Toc436595893"/>
      <w:bookmarkStart w:id="31" w:name="_Toc436596180"/>
      <w:bookmarkStart w:id="32" w:name="_Toc436595894"/>
      <w:bookmarkStart w:id="33" w:name="_Toc436596181"/>
      <w:bookmarkStart w:id="34" w:name="_Toc436595895"/>
      <w:bookmarkStart w:id="35" w:name="_Toc436596182"/>
      <w:bookmarkStart w:id="36" w:name="_Toc436595896"/>
      <w:bookmarkStart w:id="37" w:name="_Toc436596183"/>
      <w:bookmarkStart w:id="38" w:name="_Toc522795912"/>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F51BFB">
        <w:rPr>
          <w:rFonts w:cs="Arial"/>
          <w:sz w:val="28"/>
          <w:szCs w:val="28"/>
        </w:rPr>
        <w:t>3.1.2.</w:t>
      </w:r>
      <w:r w:rsidR="00A457A1" w:rsidRPr="00F51BFB">
        <w:rPr>
          <w:rFonts w:cs="Arial"/>
          <w:sz w:val="28"/>
          <w:szCs w:val="28"/>
        </w:rPr>
        <w:t>Önállóan nem támogatható tevékenységek:</w:t>
      </w:r>
      <w:bookmarkEnd w:id="38"/>
    </w:p>
    <w:p w14:paraId="07D5C6F2" w14:textId="77777777" w:rsidR="00FD55F3" w:rsidRDefault="00A457A1" w:rsidP="00D57571">
      <w:pPr>
        <w:pStyle w:val="Listaszerbekezds"/>
        <w:keepNext/>
        <w:numPr>
          <w:ilvl w:val="0"/>
          <w:numId w:val="0"/>
        </w:numPr>
        <w:spacing w:before="60"/>
        <w:jc w:val="both"/>
        <w:rPr>
          <w:rFonts w:cs="Arial"/>
        </w:rPr>
      </w:pPr>
      <w:r w:rsidRPr="00A9779F">
        <w:rPr>
          <w:rFonts w:cs="Arial"/>
        </w:rPr>
        <w:t xml:space="preserve">A </w:t>
      </w:r>
      <w:r w:rsidR="00B25B3D" w:rsidRPr="00A9779F">
        <w:rPr>
          <w:rFonts w:cs="Arial"/>
        </w:rPr>
        <w:t>felhívás</w:t>
      </w:r>
      <w:r w:rsidRPr="00A9779F">
        <w:rPr>
          <w:rFonts w:cs="Arial"/>
        </w:rPr>
        <w:t xml:space="preserve"> keretében az alábbi tevékenységek </w:t>
      </w:r>
      <w:r w:rsidR="000505B8" w:rsidRPr="00A9779F">
        <w:rPr>
          <w:rFonts w:cs="Arial"/>
        </w:rPr>
        <w:t xml:space="preserve">önállóan nem </w:t>
      </w:r>
      <w:r w:rsidRPr="00A9779F">
        <w:rPr>
          <w:rFonts w:cs="Arial"/>
        </w:rPr>
        <w:t>támogathatóak:</w:t>
      </w:r>
    </w:p>
    <w:p w14:paraId="0536D157" w14:textId="3C5E9366" w:rsidR="000505B8" w:rsidRPr="00F51BFB" w:rsidRDefault="00C0279F" w:rsidP="00D57571">
      <w:pPr>
        <w:pStyle w:val="Cmsor2"/>
        <w:keepNext w:val="0"/>
        <w:rPr>
          <w:rFonts w:cs="Arial"/>
          <w:bCs w:val="0"/>
          <w:sz w:val="28"/>
          <w:szCs w:val="28"/>
          <w:lang w:eastAsia="hu-HU"/>
        </w:rPr>
      </w:pPr>
      <w:bookmarkStart w:id="39" w:name="_Toc522795913"/>
      <w:r w:rsidRPr="00F51BFB">
        <w:rPr>
          <w:rFonts w:cs="Arial"/>
          <w:bCs w:val="0"/>
          <w:sz w:val="28"/>
          <w:szCs w:val="28"/>
          <w:lang w:eastAsia="hu-HU"/>
        </w:rPr>
        <w:t xml:space="preserve">3.1.2.1. </w:t>
      </w:r>
      <w:r w:rsidR="000505B8" w:rsidRPr="00F51BFB">
        <w:rPr>
          <w:rFonts w:cs="Arial"/>
          <w:bCs w:val="0"/>
          <w:sz w:val="28"/>
          <w:szCs w:val="28"/>
          <w:lang w:eastAsia="hu-HU"/>
        </w:rPr>
        <w:t>Kötelezően megvalósítandó, önállóan nem támogatható tevékenységek:</w:t>
      </w:r>
      <w:bookmarkEnd w:id="39"/>
    </w:p>
    <w:p w14:paraId="3FE046C4" w14:textId="2424F720" w:rsidR="007D5C6C" w:rsidRPr="00C72ED0" w:rsidRDefault="007D5C6C" w:rsidP="00DF4F7A">
      <w:pPr>
        <w:pStyle w:val="Listaszerbekezds"/>
        <w:numPr>
          <w:ilvl w:val="0"/>
          <w:numId w:val="52"/>
        </w:numPr>
        <w:spacing w:before="60"/>
        <w:jc w:val="both"/>
        <w:rPr>
          <w:rFonts w:cs="Arial"/>
          <w:color w:val="auto"/>
        </w:rPr>
      </w:pPr>
      <w:r w:rsidRPr="00C72ED0">
        <w:rPr>
          <w:rFonts w:cs="Arial"/>
          <w:color w:val="auto"/>
        </w:rPr>
        <w:t>Projek</w:t>
      </w:r>
      <w:r w:rsidR="00295DC2" w:rsidRPr="00C72ED0">
        <w:rPr>
          <w:rFonts w:cs="Arial"/>
          <w:color w:val="auto"/>
        </w:rPr>
        <w:t>t</w:t>
      </w:r>
      <w:r w:rsidRPr="00C72ED0">
        <w:rPr>
          <w:rFonts w:cs="Arial"/>
          <w:color w:val="auto"/>
        </w:rPr>
        <w:t xml:space="preserve">menedzsment; </w:t>
      </w:r>
    </w:p>
    <w:p w14:paraId="1A07A612" w14:textId="77777777" w:rsidR="007D5C6C" w:rsidRPr="00C72ED0" w:rsidRDefault="007D5C6C" w:rsidP="00DF4F7A">
      <w:pPr>
        <w:pStyle w:val="Listaszerbekezds"/>
        <w:numPr>
          <w:ilvl w:val="0"/>
          <w:numId w:val="52"/>
        </w:numPr>
        <w:spacing w:before="60"/>
        <w:jc w:val="both"/>
        <w:rPr>
          <w:rFonts w:cs="Arial"/>
          <w:color w:val="auto"/>
        </w:rPr>
      </w:pPr>
      <w:r w:rsidRPr="00C72ED0">
        <w:rPr>
          <w:rFonts w:cs="Arial"/>
          <w:color w:val="auto"/>
        </w:rPr>
        <w:t xml:space="preserve">Tájékoztatás és nyilvánosság biztosítása; </w:t>
      </w:r>
    </w:p>
    <w:p w14:paraId="1B7411E3" w14:textId="42F7BDA9" w:rsidR="00295DC2" w:rsidRPr="00C72ED0" w:rsidRDefault="007D5C6C" w:rsidP="00DF4F7A">
      <w:pPr>
        <w:pStyle w:val="Listaszerbekezds"/>
        <w:numPr>
          <w:ilvl w:val="0"/>
          <w:numId w:val="52"/>
        </w:numPr>
        <w:spacing w:before="60"/>
        <w:jc w:val="both"/>
        <w:rPr>
          <w:rFonts w:cs="Arial"/>
          <w:color w:val="auto"/>
        </w:rPr>
      </w:pPr>
      <w:r w:rsidRPr="00C72ED0">
        <w:rPr>
          <w:rFonts w:cs="Arial"/>
          <w:color w:val="auto"/>
        </w:rPr>
        <w:t>Projektarányos akadálymentesítés (amennyiben releváns)</w:t>
      </w:r>
      <w:r w:rsidR="00295DC2" w:rsidRPr="00C72ED0">
        <w:rPr>
          <w:rFonts w:cs="Arial"/>
          <w:color w:val="auto"/>
        </w:rPr>
        <w:t>;</w:t>
      </w:r>
    </w:p>
    <w:p w14:paraId="327AC45A" w14:textId="60D09E37" w:rsidR="007D5C6C" w:rsidRPr="00C72ED0" w:rsidRDefault="00295DC2" w:rsidP="00DF4F7A">
      <w:pPr>
        <w:pStyle w:val="Listaszerbekezds"/>
        <w:numPr>
          <w:ilvl w:val="0"/>
          <w:numId w:val="52"/>
        </w:numPr>
        <w:spacing w:before="60"/>
        <w:jc w:val="both"/>
        <w:rPr>
          <w:rFonts w:cs="Arial"/>
          <w:color w:val="auto"/>
        </w:rPr>
      </w:pPr>
      <w:r w:rsidRPr="00C72ED0">
        <w:rPr>
          <w:rFonts w:cs="Arial"/>
          <w:color w:val="auto"/>
        </w:rPr>
        <w:t>Szórt azbesztmentesítés (amennyiben releváns).</w:t>
      </w:r>
    </w:p>
    <w:p w14:paraId="2309B805" w14:textId="77777777" w:rsidR="000505B8" w:rsidRPr="00905702" w:rsidRDefault="009E1AB3" w:rsidP="00D57571">
      <w:pPr>
        <w:pStyle w:val="Cmsor2"/>
        <w:keepNext w:val="0"/>
        <w:jc w:val="both"/>
        <w:rPr>
          <w:rFonts w:cs="Arial"/>
          <w:bCs w:val="0"/>
          <w:sz w:val="28"/>
          <w:szCs w:val="28"/>
          <w:lang w:eastAsia="hu-HU"/>
        </w:rPr>
      </w:pPr>
      <w:bookmarkStart w:id="40" w:name="_Toc522795914"/>
      <w:r w:rsidRPr="00905702">
        <w:rPr>
          <w:rFonts w:cs="Arial"/>
          <w:bCs w:val="0"/>
          <w:sz w:val="28"/>
          <w:szCs w:val="28"/>
          <w:lang w:eastAsia="hu-HU"/>
        </w:rPr>
        <w:t>3.1.2.2.</w:t>
      </w:r>
      <w:r w:rsidR="00C0279F" w:rsidRPr="00905702">
        <w:rPr>
          <w:rFonts w:cs="Arial"/>
          <w:bCs w:val="0"/>
          <w:sz w:val="28"/>
          <w:szCs w:val="28"/>
          <w:lang w:eastAsia="hu-HU"/>
        </w:rPr>
        <w:t xml:space="preserve"> </w:t>
      </w:r>
      <w:r w:rsidR="000505B8" w:rsidRPr="00905702">
        <w:rPr>
          <w:rFonts w:cs="Arial"/>
          <w:bCs w:val="0"/>
          <w:sz w:val="28"/>
          <w:szCs w:val="28"/>
          <w:lang w:eastAsia="hu-HU"/>
        </w:rPr>
        <w:t>Választható, önállóan nem támogatható tevékenységek:</w:t>
      </w:r>
      <w:bookmarkEnd w:id="40"/>
    </w:p>
    <w:p w14:paraId="27C62D6F" w14:textId="77777777" w:rsidR="007D5C6C" w:rsidRPr="00D56D25" w:rsidRDefault="007D5C6C" w:rsidP="00D57571">
      <w:pPr>
        <w:spacing w:before="60"/>
        <w:jc w:val="both"/>
        <w:rPr>
          <w:rFonts w:cs="Arial"/>
          <w:color w:val="auto"/>
        </w:rPr>
      </w:pPr>
      <w:r w:rsidRPr="00D56D25">
        <w:rPr>
          <w:rFonts w:cs="Arial"/>
          <w:color w:val="auto"/>
        </w:rPr>
        <w:t>Használatban lévő, illetve használaton kívüli tér, épület, épületegység, épületegyüttesek alábbi funkciók ellátásához szükséges korszerűsítése, kibővítése, átalakítása:</w:t>
      </w:r>
    </w:p>
    <w:p w14:paraId="6EB67AF4" w14:textId="77777777" w:rsidR="007D5C6C" w:rsidRPr="00C72ED0" w:rsidRDefault="007D5C6C" w:rsidP="00DF4F7A">
      <w:pPr>
        <w:pStyle w:val="Listaszerbekezds"/>
        <w:numPr>
          <w:ilvl w:val="0"/>
          <w:numId w:val="53"/>
        </w:numPr>
        <w:jc w:val="both"/>
        <w:rPr>
          <w:rFonts w:cs="Arial"/>
          <w:color w:val="auto"/>
        </w:rPr>
      </w:pPr>
      <w:r w:rsidRPr="00C72ED0">
        <w:rPr>
          <w:rFonts w:cs="Arial"/>
          <w:color w:val="auto"/>
        </w:rPr>
        <w:t>Társadalmi szervezetek befogadására, közönségkapcsolati és ügyfélforgalmi tevékenységére alkalmas terek korszerűsítése, kibővítése, átalakítása;</w:t>
      </w:r>
    </w:p>
    <w:p w14:paraId="6997C95D" w14:textId="77777777" w:rsidR="007D5C6C" w:rsidRPr="00C72ED0" w:rsidRDefault="007D5C6C" w:rsidP="00DF4F7A">
      <w:pPr>
        <w:pStyle w:val="Listaszerbekezds"/>
        <w:numPr>
          <w:ilvl w:val="0"/>
          <w:numId w:val="53"/>
        </w:numPr>
        <w:jc w:val="both"/>
        <w:rPr>
          <w:rFonts w:cs="Arial"/>
          <w:color w:val="auto"/>
        </w:rPr>
      </w:pPr>
      <w:r w:rsidRPr="00C72ED0">
        <w:rPr>
          <w:rFonts w:cs="Arial"/>
          <w:color w:val="auto"/>
        </w:rPr>
        <w:t>Gyermek- és ifjúsági korosztálynak létrehozott kreatív foglalkoztató terek korszerűsítése, kibővítése, átalakítása;</w:t>
      </w:r>
    </w:p>
    <w:p w14:paraId="7F14F62F" w14:textId="77777777" w:rsidR="007D5C6C" w:rsidRPr="00C72ED0" w:rsidRDefault="007D5C6C" w:rsidP="00DF4F7A">
      <w:pPr>
        <w:pStyle w:val="Listaszerbekezds"/>
        <w:numPr>
          <w:ilvl w:val="0"/>
          <w:numId w:val="53"/>
        </w:numPr>
        <w:jc w:val="both"/>
        <w:rPr>
          <w:rFonts w:cs="Arial"/>
          <w:color w:val="auto"/>
        </w:rPr>
      </w:pPr>
      <w:r w:rsidRPr="00C72ED0">
        <w:rPr>
          <w:rFonts w:cs="Arial"/>
          <w:color w:val="auto"/>
        </w:rPr>
        <w:t>Közösségi alkalmakat (szakkör, klubfoglalkozás, ismeretterjesztő előadások, kulturális rendezvények stb.) kiszolgáló terek, épületek, háttérhelyiségek korszerűsítése, kibővítése, átalakítása;</w:t>
      </w:r>
    </w:p>
    <w:p w14:paraId="62355D83" w14:textId="3E52A156" w:rsidR="007D5C6C" w:rsidRPr="00D56D25" w:rsidRDefault="007D5C6C" w:rsidP="00DF4F7A">
      <w:pPr>
        <w:pStyle w:val="Listaszerbekezds"/>
        <w:numPr>
          <w:ilvl w:val="0"/>
          <w:numId w:val="53"/>
        </w:numPr>
        <w:jc w:val="both"/>
        <w:rPr>
          <w:rFonts w:cs="Arial"/>
          <w:color w:val="auto"/>
        </w:rPr>
      </w:pPr>
      <w:r w:rsidRPr="00C72ED0">
        <w:rPr>
          <w:rFonts w:cs="Arial"/>
          <w:color w:val="auto"/>
        </w:rPr>
        <w:t>Családbarát környezet kialakítását célzó fejlesztések (pl. pelenkázó helység kial</w:t>
      </w:r>
      <w:r w:rsidR="00845A43" w:rsidRPr="00C72ED0">
        <w:rPr>
          <w:rFonts w:cs="Arial"/>
          <w:color w:val="auto"/>
        </w:rPr>
        <w:t>a</w:t>
      </w:r>
      <w:r w:rsidRPr="00C72ED0">
        <w:rPr>
          <w:rFonts w:cs="Arial"/>
          <w:color w:val="auto"/>
        </w:rPr>
        <w:t xml:space="preserve">kítása </w:t>
      </w:r>
      <w:r w:rsidRPr="00D56D25">
        <w:rPr>
          <w:rFonts w:cs="Arial"/>
          <w:color w:val="auto"/>
        </w:rPr>
        <w:t>korszerűsítése, kibővítése, átalakítása);</w:t>
      </w:r>
    </w:p>
    <w:p w14:paraId="34514EEB" w14:textId="36F522BB" w:rsidR="007D5C6C" w:rsidRPr="00D56D25" w:rsidRDefault="007D5C6C" w:rsidP="00DF4F7A">
      <w:pPr>
        <w:pStyle w:val="Listaszerbekezds"/>
        <w:numPr>
          <w:ilvl w:val="0"/>
          <w:numId w:val="53"/>
        </w:numPr>
        <w:jc w:val="both"/>
        <w:rPr>
          <w:rFonts w:cs="Arial"/>
          <w:color w:val="auto"/>
        </w:rPr>
      </w:pPr>
      <w:r w:rsidRPr="00D56D25">
        <w:rPr>
          <w:rFonts w:cs="Arial"/>
          <w:color w:val="auto"/>
        </w:rPr>
        <w:t xml:space="preserve">Eszközbeszerzés az </w:t>
      </w:r>
      <w:r w:rsidRPr="00D56D25">
        <w:rPr>
          <w:rFonts w:cs="Arial"/>
          <w:i/>
          <w:color w:val="auto"/>
        </w:rPr>
        <w:t xml:space="preserve">a., b., </w:t>
      </w:r>
      <w:r w:rsidR="00981C1D" w:rsidRPr="00D56D25">
        <w:rPr>
          <w:rFonts w:cs="Arial"/>
          <w:i/>
          <w:color w:val="auto"/>
        </w:rPr>
        <w:t xml:space="preserve">c., </w:t>
      </w:r>
      <w:r w:rsidRPr="00D56D25">
        <w:rPr>
          <w:rFonts w:cs="Arial"/>
          <w:i/>
          <w:color w:val="auto"/>
        </w:rPr>
        <w:t>d</w:t>
      </w:r>
      <w:r w:rsidR="0039096C" w:rsidRPr="00D56D25">
        <w:rPr>
          <w:rFonts w:cs="Arial"/>
          <w:i/>
          <w:color w:val="auto"/>
        </w:rPr>
        <w:t>.,</w:t>
      </w:r>
      <w:r w:rsidRPr="00D56D25">
        <w:rPr>
          <w:rFonts w:cs="Arial"/>
          <w:i/>
          <w:color w:val="auto"/>
        </w:rPr>
        <w:t xml:space="preserve"> </w:t>
      </w:r>
      <w:r w:rsidRPr="00D56D25">
        <w:rPr>
          <w:rFonts w:cs="Arial"/>
          <w:color w:val="auto"/>
        </w:rPr>
        <w:t>támogatható tevékenységekhez kapcsolódva.</w:t>
      </w:r>
      <w:r w:rsidR="00376BAD" w:rsidRPr="00D56D25">
        <w:rPr>
          <w:rFonts w:cs="Arial"/>
          <w:color w:val="auto"/>
        </w:rPr>
        <w:t xml:space="preserve"> </w:t>
      </w:r>
    </w:p>
    <w:p w14:paraId="2E4D6F87" w14:textId="77777777" w:rsidR="007D5C6C" w:rsidRDefault="007D5C6C" w:rsidP="00D57571">
      <w:pPr>
        <w:spacing w:after="240"/>
      </w:pPr>
      <w:r>
        <w:t>Egyéb választható tevékenységek (amennyiben releváns):</w:t>
      </w:r>
    </w:p>
    <w:p w14:paraId="6BBC65EE" w14:textId="77777777" w:rsidR="007D5C6C" w:rsidRPr="00C72ED0" w:rsidRDefault="007D5C6C" w:rsidP="00DF4F7A">
      <w:pPr>
        <w:pStyle w:val="Listaszerbekezds"/>
        <w:numPr>
          <w:ilvl w:val="0"/>
          <w:numId w:val="53"/>
        </w:numPr>
        <w:ind w:left="714" w:hanging="357"/>
        <w:jc w:val="both"/>
        <w:rPr>
          <w:rFonts w:cs="Arial"/>
          <w:color w:val="auto"/>
        </w:rPr>
      </w:pPr>
      <w:r w:rsidRPr="00C72ED0">
        <w:rPr>
          <w:rFonts w:cs="Arial"/>
          <w:color w:val="auto"/>
        </w:rPr>
        <w:t>Projekt-előkészítés;</w:t>
      </w:r>
    </w:p>
    <w:p w14:paraId="359F5E23" w14:textId="77777777" w:rsidR="007D5C6C" w:rsidRPr="00C72ED0" w:rsidRDefault="007D5C6C" w:rsidP="00DF4F7A">
      <w:pPr>
        <w:pStyle w:val="Listaszerbekezds"/>
        <w:numPr>
          <w:ilvl w:val="0"/>
          <w:numId w:val="53"/>
        </w:numPr>
        <w:ind w:left="714" w:hanging="357"/>
        <w:jc w:val="both"/>
        <w:rPr>
          <w:rFonts w:cs="Arial"/>
          <w:color w:val="auto"/>
        </w:rPr>
      </w:pPr>
      <w:r w:rsidRPr="00C72ED0">
        <w:rPr>
          <w:rFonts w:cs="Arial"/>
          <w:color w:val="auto"/>
        </w:rPr>
        <w:t>Műszaki ellenőri szolgáltatás;</w:t>
      </w:r>
    </w:p>
    <w:p w14:paraId="0E6363F6" w14:textId="7B9333AE" w:rsidR="00C72ED0" w:rsidRPr="00C72ED0" w:rsidRDefault="007D5C6C" w:rsidP="00DF4F7A">
      <w:pPr>
        <w:pStyle w:val="Listaszerbekezds"/>
        <w:numPr>
          <w:ilvl w:val="0"/>
          <w:numId w:val="53"/>
        </w:numPr>
        <w:ind w:left="714" w:hanging="357"/>
        <w:jc w:val="both"/>
        <w:rPr>
          <w:rFonts w:cs="Arial"/>
          <w:color w:val="auto"/>
        </w:rPr>
      </w:pPr>
      <w:r w:rsidRPr="00C72ED0">
        <w:rPr>
          <w:rFonts w:cs="Arial"/>
          <w:color w:val="auto"/>
        </w:rPr>
        <w:t xml:space="preserve">Rehabilitációs környezettervező szakmérnök/szakértő </w:t>
      </w:r>
    </w:p>
    <w:p w14:paraId="0389ADBF" w14:textId="77777777" w:rsidR="007D5C6C" w:rsidRPr="00222B42" w:rsidRDefault="007D5C6C" w:rsidP="00DF4F7A">
      <w:pPr>
        <w:pStyle w:val="HFListabetuzott"/>
        <w:numPr>
          <w:ilvl w:val="0"/>
          <w:numId w:val="53"/>
        </w:numPr>
        <w:spacing w:before="120" w:line="276" w:lineRule="auto"/>
        <w:ind w:left="714" w:hanging="357"/>
        <w:rPr>
          <w:color w:val="auto"/>
        </w:rPr>
      </w:pPr>
      <w:r w:rsidRPr="00222B42">
        <w:rPr>
          <w:color w:val="auto"/>
        </w:rPr>
        <w:t>En</w:t>
      </w:r>
      <w:r>
        <w:rPr>
          <w:color w:val="auto"/>
        </w:rPr>
        <w:t xml:space="preserve">ergiahatékonysági intézkedések; </w:t>
      </w:r>
    </w:p>
    <w:p w14:paraId="1A4B4DAB" w14:textId="06626E4C" w:rsidR="007D5C6C" w:rsidRDefault="007D5C6C" w:rsidP="00DF4F7A">
      <w:pPr>
        <w:pStyle w:val="HFListabetuzott"/>
        <w:numPr>
          <w:ilvl w:val="0"/>
          <w:numId w:val="53"/>
        </w:numPr>
        <w:spacing w:before="120" w:line="276" w:lineRule="auto"/>
        <w:ind w:left="714" w:hanging="357"/>
        <w:rPr>
          <w:color w:val="auto"/>
        </w:rPr>
      </w:pPr>
      <w:r>
        <w:rPr>
          <w:color w:val="auto"/>
        </w:rPr>
        <w:t>Közbeszerzés</w:t>
      </w:r>
      <w:r w:rsidR="00295DC2">
        <w:rPr>
          <w:color w:val="auto"/>
        </w:rPr>
        <w:t xml:space="preserve"> (amennyiben releváns)</w:t>
      </w:r>
      <w:r>
        <w:rPr>
          <w:color w:val="auto"/>
        </w:rPr>
        <w:t xml:space="preserve">.  </w:t>
      </w:r>
    </w:p>
    <w:p w14:paraId="68D08806" w14:textId="77777777" w:rsidR="00A55E36" w:rsidRPr="00905702" w:rsidRDefault="00971623" w:rsidP="00D57571">
      <w:pPr>
        <w:pStyle w:val="Cmsor2"/>
        <w:keepNext w:val="0"/>
        <w:rPr>
          <w:rFonts w:cs="Arial"/>
          <w:sz w:val="28"/>
          <w:szCs w:val="28"/>
        </w:rPr>
      </w:pPr>
      <w:bookmarkStart w:id="41" w:name="_Toc522795915"/>
      <w:r w:rsidRPr="00905702">
        <w:rPr>
          <w:rFonts w:cs="Arial"/>
          <w:sz w:val="28"/>
          <w:szCs w:val="28"/>
        </w:rPr>
        <w:t xml:space="preserve">3.2. </w:t>
      </w:r>
      <w:r w:rsidR="00A457A1" w:rsidRPr="00905702">
        <w:rPr>
          <w:rFonts w:cs="Arial"/>
          <w:sz w:val="28"/>
          <w:szCs w:val="28"/>
        </w:rPr>
        <w:t>A támogatható tevékenységek állami támogatási szempontú besorolása</w:t>
      </w:r>
      <w:bookmarkEnd w:id="41"/>
    </w:p>
    <w:p w14:paraId="4EDF41AD" w14:textId="7AA49692" w:rsidR="005263C7" w:rsidRPr="00CC1FB1" w:rsidRDefault="00A457A1" w:rsidP="00D57571">
      <w:pPr>
        <w:pStyle w:val="felsorols20"/>
        <w:tabs>
          <w:tab w:val="clear" w:pos="1440"/>
          <w:tab w:val="num" w:pos="0"/>
        </w:tabs>
        <w:spacing w:after="120"/>
        <w:ind w:left="0" w:firstLine="0"/>
        <w:rPr>
          <w:rFonts w:cs="Arial"/>
          <w:color w:val="auto"/>
        </w:rPr>
      </w:pPr>
      <w:r w:rsidRPr="00CC1FB1">
        <w:rPr>
          <w:rFonts w:cs="Arial"/>
          <w:color w:val="auto"/>
        </w:rPr>
        <w:t xml:space="preserve">A </w:t>
      </w:r>
      <w:r w:rsidR="00B25B3D" w:rsidRPr="00CC1FB1">
        <w:rPr>
          <w:rFonts w:cs="Arial"/>
          <w:color w:val="auto"/>
        </w:rPr>
        <w:t>felhívás</w:t>
      </w:r>
      <w:r w:rsidRPr="00CC1FB1">
        <w:rPr>
          <w:rFonts w:cs="Arial"/>
          <w:color w:val="auto"/>
        </w:rPr>
        <w:t xml:space="preserve"> keretében</w:t>
      </w:r>
      <w:r w:rsidR="00D33B20" w:rsidRPr="00CC1FB1">
        <w:rPr>
          <w:rFonts w:cs="Arial"/>
          <w:color w:val="auto"/>
        </w:rPr>
        <w:t xml:space="preserve"> </w:t>
      </w:r>
      <w:r w:rsidRPr="00CC1FB1">
        <w:rPr>
          <w:rFonts w:cs="Arial"/>
          <w:color w:val="auto"/>
        </w:rPr>
        <w:t xml:space="preserve">támogatható tevékenységek a 2014-2020 programozási időszakra rendelt források felhasználására vonatkozó uniós versenyjogi értelemben vett állami támogatási szabályokról szóló </w:t>
      </w:r>
      <w:r w:rsidRPr="00CC1FB1">
        <w:rPr>
          <w:rFonts w:cs="Arial"/>
          <w:color w:val="auto"/>
        </w:rPr>
        <w:lastRenderedPageBreak/>
        <w:t>255/2014. (X. 10.) Korm. rendelet alapján közösségi versenyjogi szempontból az alábbi jogcímeken, a következő támogatási kategóriákra vonatkozó előírások alapján valósíthatók meg: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2630"/>
        <w:gridCol w:w="3637"/>
      </w:tblGrid>
      <w:tr w:rsidR="007D5C6C" w14:paraId="33458C91" w14:textId="77777777" w:rsidTr="008F6527">
        <w:trPr>
          <w:tblHeader/>
          <w:jc w:val="center"/>
        </w:trPr>
        <w:tc>
          <w:tcPr>
            <w:tcW w:w="3285" w:type="dxa"/>
            <w:tcBorders>
              <w:top w:val="single" w:sz="4" w:space="0" w:color="auto"/>
              <w:left w:val="single" w:sz="4" w:space="0" w:color="auto"/>
              <w:bottom w:val="single" w:sz="4" w:space="0" w:color="auto"/>
              <w:right w:val="single" w:sz="4" w:space="0" w:color="auto"/>
            </w:tcBorders>
            <w:vAlign w:val="center"/>
            <w:hideMark/>
          </w:tcPr>
          <w:p w14:paraId="54DD4717" w14:textId="77777777" w:rsidR="007D5C6C" w:rsidRPr="00794A37" w:rsidRDefault="007D5C6C" w:rsidP="00D57571">
            <w:pPr>
              <w:pStyle w:val="felsorols20"/>
              <w:keepNext/>
              <w:spacing w:after="120"/>
              <w:ind w:left="0" w:firstLine="0"/>
              <w:jc w:val="center"/>
              <w:rPr>
                <w:rFonts w:cs="Arial"/>
                <w:b/>
                <w:color w:val="auto"/>
              </w:rPr>
            </w:pPr>
            <w:r w:rsidRPr="00794A37">
              <w:rPr>
                <w:rFonts w:cs="Arial"/>
                <w:b/>
                <w:color w:val="auto"/>
              </w:rPr>
              <w:t>Támogatható tevékenység</w:t>
            </w:r>
          </w:p>
        </w:tc>
        <w:tc>
          <w:tcPr>
            <w:tcW w:w="2563" w:type="dxa"/>
            <w:tcBorders>
              <w:top w:val="single" w:sz="4" w:space="0" w:color="auto"/>
              <w:left w:val="single" w:sz="4" w:space="0" w:color="auto"/>
              <w:bottom w:val="single" w:sz="4" w:space="0" w:color="auto"/>
              <w:right w:val="single" w:sz="4" w:space="0" w:color="auto"/>
            </w:tcBorders>
            <w:vAlign w:val="center"/>
            <w:hideMark/>
          </w:tcPr>
          <w:p w14:paraId="47FD1219" w14:textId="77777777" w:rsidR="007D5C6C" w:rsidRPr="00794A37" w:rsidRDefault="007D5C6C" w:rsidP="00D57571">
            <w:pPr>
              <w:pStyle w:val="felsorols20"/>
              <w:keepNext/>
              <w:spacing w:after="120"/>
              <w:ind w:left="0" w:firstLine="0"/>
              <w:jc w:val="center"/>
              <w:rPr>
                <w:rFonts w:cs="Arial"/>
                <w:b/>
                <w:color w:val="auto"/>
              </w:rPr>
            </w:pPr>
            <w:r w:rsidRPr="00794A37">
              <w:rPr>
                <w:rFonts w:cs="Arial"/>
                <w:b/>
                <w:color w:val="auto"/>
              </w:rPr>
              <w:t>Támogatás jogcíme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2AC33A1" w14:textId="77777777" w:rsidR="007D5C6C" w:rsidRPr="00794A37" w:rsidRDefault="007D5C6C" w:rsidP="00D57571">
            <w:pPr>
              <w:pStyle w:val="felsorols20"/>
              <w:keepNext/>
              <w:tabs>
                <w:tab w:val="left" w:pos="708"/>
              </w:tabs>
              <w:spacing w:after="120"/>
              <w:ind w:left="75" w:firstLine="0"/>
              <w:jc w:val="center"/>
              <w:rPr>
                <w:rFonts w:cs="Arial"/>
                <w:b/>
                <w:color w:val="auto"/>
              </w:rPr>
            </w:pPr>
            <w:r w:rsidRPr="00794A37">
              <w:rPr>
                <w:rFonts w:cs="Arial"/>
                <w:b/>
                <w:color w:val="auto"/>
              </w:rPr>
              <w:t>Támogatási kategória</w:t>
            </w:r>
          </w:p>
        </w:tc>
      </w:tr>
      <w:tr w:rsidR="007D5C6C" w14:paraId="028652E0" w14:textId="77777777" w:rsidTr="008F6527">
        <w:trPr>
          <w:trHeight w:val="1262"/>
          <w:jc w:val="center"/>
        </w:trPr>
        <w:tc>
          <w:tcPr>
            <w:tcW w:w="3285" w:type="dxa"/>
            <w:tcBorders>
              <w:top w:val="single" w:sz="4" w:space="0" w:color="auto"/>
              <w:left w:val="single" w:sz="4" w:space="0" w:color="auto"/>
              <w:bottom w:val="single" w:sz="4" w:space="0" w:color="auto"/>
              <w:right w:val="single" w:sz="4" w:space="0" w:color="auto"/>
            </w:tcBorders>
            <w:vAlign w:val="center"/>
            <w:hideMark/>
          </w:tcPr>
          <w:p w14:paraId="0E2E71CB" w14:textId="03D0A44C" w:rsidR="007D5C6C" w:rsidRPr="00845A43" w:rsidRDefault="007D5C6C" w:rsidP="00D57571">
            <w:r w:rsidRPr="00845A43">
              <w:t>A 3.1.1. és 3.1.2.2 a-</w:t>
            </w:r>
            <w:r w:rsidR="007249D3" w:rsidRPr="00845A43">
              <w:t>d</w:t>
            </w:r>
            <w:r w:rsidRPr="00845A43">
              <w:t>). pontokban felsorolt tevékenységek.</w:t>
            </w:r>
          </w:p>
        </w:tc>
        <w:tc>
          <w:tcPr>
            <w:tcW w:w="2563" w:type="dxa"/>
            <w:tcBorders>
              <w:top w:val="single" w:sz="4" w:space="0" w:color="auto"/>
              <w:left w:val="single" w:sz="4" w:space="0" w:color="auto"/>
              <w:bottom w:val="single" w:sz="4" w:space="0" w:color="auto"/>
              <w:right w:val="single" w:sz="4" w:space="0" w:color="auto"/>
            </w:tcBorders>
            <w:vAlign w:val="center"/>
          </w:tcPr>
          <w:p w14:paraId="26D0276E" w14:textId="77777777" w:rsidR="007D5C6C" w:rsidRDefault="007D5C6C" w:rsidP="00D57571">
            <w:pPr>
              <w:jc w:val="center"/>
            </w:pPr>
            <w:bookmarkStart w:id="42" w:name="_Toc499284312"/>
            <w:r>
              <w:t>255/2014. (X.10.) Korm. rendelet 4. §</w:t>
            </w:r>
            <w:bookmarkEnd w:id="42"/>
            <w:r>
              <w:t xml:space="preserve"> </w:t>
            </w:r>
            <w:r w:rsidRPr="00222B42">
              <w:t>15. közösségszervezés a helyi fejlesztési stra</w:t>
            </w:r>
            <w:r>
              <w:t>tégiához kapcsolódva</w:t>
            </w:r>
          </w:p>
          <w:p w14:paraId="1A8560A9" w14:textId="77777777" w:rsidR="007D5C6C" w:rsidRDefault="007D5C6C" w:rsidP="00D57571">
            <w:pPr>
              <w:pStyle w:val="felsorols20"/>
              <w:tabs>
                <w:tab w:val="num" w:pos="0"/>
              </w:tabs>
              <w:spacing w:before="0"/>
              <w:ind w:left="34"/>
              <w:outlineLvl w:val="2"/>
              <w:rPr>
                <w:rFonts w:cs="Arial"/>
                <w:color w:val="auto"/>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02F81A98" w14:textId="77777777" w:rsidR="00FA044C" w:rsidRDefault="00FA044C" w:rsidP="00D57571">
            <w:r>
              <w:t>c</w:t>
            </w:r>
            <w:r w:rsidRPr="001E5E62">
              <w:t>sekély összegű támogatás</w:t>
            </w:r>
            <w:r>
              <w:t xml:space="preserve"> </w:t>
            </w:r>
          </w:p>
          <w:p w14:paraId="1E7ED8DD" w14:textId="03524770" w:rsidR="00FA044C" w:rsidRDefault="00FA044C" w:rsidP="00D57571">
            <w:r>
              <w:t>VAGY</w:t>
            </w:r>
          </w:p>
          <w:p w14:paraId="09D9E1A1" w14:textId="0320DB04" w:rsidR="007D5C6C" w:rsidRDefault="007D5C6C" w:rsidP="00D57571">
            <w:r>
              <w:t>s</w:t>
            </w:r>
            <w:r w:rsidRPr="00FD09E4">
              <w:t>portlétesítményhez és multifunkcionális szabadidős létesítményhez nyújtott támogatás</w:t>
            </w:r>
          </w:p>
          <w:p w14:paraId="657D809E" w14:textId="77777777" w:rsidR="007D5C6C" w:rsidRDefault="007D5C6C" w:rsidP="00D57571">
            <w:r>
              <w:t>VAGY</w:t>
            </w:r>
          </w:p>
          <w:p w14:paraId="3A829FED" w14:textId="77777777" w:rsidR="007D5C6C" w:rsidRDefault="007D5C6C" w:rsidP="00D57571">
            <w:r>
              <w:t>helyi infrastruktúra fejlesztéséhez nyújtott beruházási támogatás</w:t>
            </w:r>
          </w:p>
          <w:p w14:paraId="7694F8CD" w14:textId="3B893A22" w:rsidR="007249D3" w:rsidRDefault="007249D3" w:rsidP="00D57571">
            <w:r>
              <w:t>VAGY</w:t>
            </w:r>
          </w:p>
          <w:p w14:paraId="4A538E49" w14:textId="64EA3B9A" w:rsidR="007D5C6C" w:rsidRDefault="007249D3" w:rsidP="00D57571">
            <w:r w:rsidRPr="007249D3">
              <w:rPr>
                <w:rFonts w:cs="Arial"/>
                <w:color w:val="auto"/>
                <w:lang w:eastAsia="hu-HU"/>
              </w:rPr>
              <w:t>a kultúrát és a kulturális örökség megőrzését előmozdító támogatás</w:t>
            </w:r>
          </w:p>
        </w:tc>
      </w:tr>
      <w:tr w:rsidR="007D5C6C" w14:paraId="62F643C0" w14:textId="77777777" w:rsidTr="008F6527">
        <w:trPr>
          <w:trHeight w:val="1262"/>
          <w:jc w:val="center"/>
        </w:trPr>
        <w:tc>
          <w:tcPr>
            <w:tcW w:w="3285" w:type="dxa"/>
            <w:tcBorders>
              <w:top w:val="single" w:sz="4" w:space="0" w:color="auto"/>
              <w:left w:val="single" w:sz="4" w:space="0" w:color="auto"/>
              <w:bottom w:val="single" w:sz="4" w:space="0" w:color="auto"/>
              <w:right w:val="single" w:sz="4" w:space="0" w:color="auto"/>
            </w:tcBorders>
          </w:tcPr>
          <w:p w14:paraId="7626125F" w14:textId="77777777" w:rsidR="007D5C6C" w:rsidRPr="00845A43" w:rsidRDefault="007D5C6C" w:rsidP="00D57571">
            <w:pPr>
              <w:rPr>
                <w:rFonts w:cs="Arial"/>
                <w:color w:val="auto"/>
              </w:rPr>
            </w:pPr>
            <w:r w:rsidRPr="00845A43">
              <w:rPr>
                <w:rFonts w:cs="Arial"/>
                <w:color w:val="auto"/>
              </w:rPr>
              <w:t>3.1.2.1. pontban felsorolt tevékenységek</w:t>
            </w:r>
          </w:p>
          <w:p w14:paraId="4840AFE7" w14:textId="2ED8F84C" w:rsidR="007D5C6C" w:rsidRPr="00845A43" w:rsidRDefault="007D5C6C" w:rsidP="00D57571">
            <w:pPr>
              <w:rPr>
                <w:rFonts w:cs="Arial"/>
                <w:color w:val="auto"/>
              </w:rPr>
            </w:pPr>
            <w:r w:rsidRPr="00845A43">
              <w:rPr>
                <w:rFonts w:cs="Arial"/>
                <w:color w:val="auto"/>
              </w:rPr>
              <w:t xml:space="preserve">3.1.2.2 </w:t>
            </w:r>
            <w:r w:rsidR="00D26B08" w:rsidRPr="00845A43">
              <w:rPr>
                <w:rFonts w:cs="Arial"/>
                <w:color w:val="auto"/>
              </w:rPr>
              <w:t>e</w:t>
            </w:r>
            <w:r w:rsidRPr="00845A43">
              <w:rPr>
                <w:rFonts w:cs="Arial"/>
                <w:color w:val="auto"/>
              </w:rPr>
              <w:t>-k) pontban felsorolt tevékenységek</w:t>
            </w:r>
          </w:p>
        </w:tc>
        <w:tc>
          <w:tcPr>
            <w:tcW w:w="2563" w:type="dxa"/>
            <w:tcBorders>
              <w:top w:val="single" w:sz="4" w:space="0" w:color="auto"/>
              <w:left w:val="single" w:sz="4" w:space="0" w:color="auto"/>
              <w:bottom w:val="single" w:sz="4" w:space="0" w:color="auto"/>
              <w:right w:val="single" w:sz="4" w:space="0" w:color="auto"/>
            </w:tcBorders>
          </w:tcPr>
          <w:p w14:paraId="74A907AF" w14:textId="77777777" w:rsidR="007D5C6C" w:rsidRPr="00222B42" w:rsidRDefault="007D5C6C" w:rsidP="00D57571">
            <w:pPr>
              <w:jc w:val="center"/>
            </w:pPr>
            <w:r w:rsidRPr="00222B42">
              <w:t>255/2014. (X. 10.) Korm. rendelet 4. § 15. közösségszervezés a helyi fejlesztési stratégiához kapcsolódva</w:t>
            </w:r>
          </w:p>
        </w:tc>
        <w:tc>
          <w:tcPr>
            <w:tcW w:w="3544" w:type="dxa"/>
            <w:tcBorders>
              <w:top w:val="single" w:sz="4" w:space="0" w:color="auto"/>
              <w:left w:val="single" w:sz="4" w:space="0" w:color="auto"/>
              <w:bottom w:val="single" w:sz="4" w:space="0" w:color="auto"/>
              <w:right w:val="single" w:sz="4" w:space="0" w:color="auto"/>
            </w:tcBorders>
            <w:vAlign w:val="center"/>
          </w:tcPr>
          <w:p w14:paraId="1398AB74" w14:textId="77777777" w:rsidR="007D5C6C" w:rsidRPr="007A5CD8" w:rsidRDefault="007D5C6C" w:rsidP="00D57571">
            <w:pPr>
              <w:rPr>
                <w:rFonts w:cs="Arial"/>
              </w:rPr>
            </w:pPr>
            <w:r w:rsidRPr="007A5CD8">
              <w:rPr>
                <w:rFonts w:cs="Arial"/>
              </w:rPr>
              <w:t>igazodik a főtevékenység támogatási kategóriájához</w:t>
            </w:r>
          </w:p>
        </w:tc>
      </w:tr>
      <w:tr w:rsidR="007D5C6C" w14:paraId="682AC63A" w14:textId="77777777" w:rsidTr="008F6527">
        <w:trPr>
          <w:trHeight w:val="1262"/>
          <w:jc w:val="center"/>
        </w:trPr>
        <w:tc>
          <w:tcPr>
            <w:tcW w:w="3285" w:type="dxa"/>
            <w:tcBorders>
              <w:top w:val="single" w:sz="4" w:space="0" w:color="auto"/>
              <w:left w:val="single" w:sz="4" w:space="0" w:color="auto"/>
              <w:bottom w:val="single" w:sz="4" w:space="0" w:color="auto"/>
              <w:right w:val="single" w:sz="4" w:space="0" w:color="auto"/>
            </w:tcBorders>
            <w:vAlign w:val="center"/>
          </w:tcPr>
          <w:p w14:paraId="1C9208F3" w14:textId="77777777" w:rsidR="007D5C6C" w:rsidRDefault="007D5C6C" w:rsidP="00D57571">
            <w:r w:rsidRPr="0021513F">
              <w:rPr>
                <w:rFonts w:cs="Arial"/>
                <w:color w:val="auto"/>
              </w:rPr>
              <w:t>A támogatási kérelem benyújtását megelőzően felmerült projekt-elő</w:t>
            </w:r>
            <w:r>
              <w:rPr>
                <w:rFonts w:cs="Arial"/>
                <w:color w:val="auto"/>
              </w:rPr>
              <w:t>készítési tevékenység</w:t>
            </w:r>
          </w:p>
        </w:tc>
        <w:tc>
          <w:tcPr>
            <w:tcW w:w="2563" w:type="dxa"/>
            <w:tcBorders>
              <w:top w:val="single" w:sz="4" w:space="0" w:color="auto"/>
              <w:left w:val="single" w:sz="4" w:space="0" w:color="auto"/>
              <w:bottom w:val="single" w:sz="4" w:space="0" w:color="auto"/>
              <w:right w:val="single" w:sz="4" w:space="0" w:color="auto"/>
            </w:tcBorders>
            <w:vAlign w:val="center"/>
          </w:tcPr>
          <w:p w14:paraId="296E10D8" w14:textId="77777777" w:rsidR="007D5C6C" w:rsidRDefault="007D5C6C" w:rsidP="00D57571">
            <w:pPr>
              <w:jc w:val="center"/>
            </w:pPr>
            <w:r>
              <w:t xml:space="preserve">255/2014. (X.10.) Korm. rendelet 4. § </w:t>
            </w:r>
            <w:r w:rsidRPr="00222B42">
              <w:t>15. közösségszervezés a helyi fejlesztési stra</w:t>
            </w:r>
            <w:r>
              <w:t>tégiához kapcsolódva</w:t>
            </w:r>
          </w:p>
        </w:tc>
        <w:tc>
          <w:tcPr>
            <w:tcW w:w="3544" w:type="dxa"/>
            <w:tcBorders>
              <w:top w:val="single" w:sz="4" w:space="0" w:color="auto"/>
              <w:left w:val="single" w:sz="4" w:space="0" w:color="auto"/>
              <w:bottom w:val="single" w:sz="4" w:space="0" w:color="auto"/>
              <w:right w:val="single" w:sz="4" w:space="0" w:color="auto"/>
            </w:tcBorders>
            <w:vAlign w:val="center"/>
          </w:tcPr>
          <w:p w14:paraId="7E88FBA4" w14:textId="77777777" w:rsidR="007D5C6C" w:rsidRDefault="007D5C6C" w:rsidP="00D57571">
            <w:r>
              <w:t>c</w:t>
            </w:r>
            <w:r w:rsidRPr="001E5E62">
              <w:t>sekély összegű támogatás</w:t>
            </w:r>
          </w:p>
        </w:tc>
      </w:tr>
    </w:tbl>
    <w:p w14:paraId="1511B12D" w14:textId="77777777" w:rsidR="00A55E36" w:rsidRPr="00905702" w:rsidRDefault="00C0279F" w:rsidP="00D57571">
      <w:pPr>
        <w:pStyle w:val="Cmsor2"/>
        <w:keepNext w:val="0"/>
        <w:rPr>
          <w:rFonts w:cs="Arial"/>
          <w:sz w:val="28"/>
          <w:szCs w:val="28"/>
        </w:rPr>
      </w:pPr>
      <w:bookmarkStart w:id="43" w:name="_Toc436595903"/>
      <w:bookmarkStart w:id="44" w:name="_Toc436596190"/>
      <w:bookmarkStart w:id="45" w:name="_Toc522795916"/>
      <w:bookmarkEnd w:id="43"/>
      <w:bookmarkEnd w:id="44"/>
      <w:r w:rsidRPr="00905702">
        <w:rPr>
          <w:rFonts w:cs="Arial"/>
          <w:sz w:val="28"/>
          <w:szCs w:val="28"/>
        </w:rPr>
        <w:t xml:space="preserve">3.3. </w:t>
      </w:r>
      <w:r w:rsidR="00A457A1" w:rsidRPr="00905702">
        <w:rPr>
          <w:rFonts w:cs="Arial"/>
          <w:sz w:val="28"/>
          <w:szCs w:val="28"/>
        </w:rPr>
        <w:t>Nem támogatható tevékenységek</w:t>
      </w:r>
      <w:bookmarkEnd w:id="45"/>
    </w:p>
    <w:p w14:paraId="01BB067A" w14:textId="4397A0EE" w:rsidR="00A55E36" w:rsidRDefault="00A457A1" w:rsidP="00D57571">
      <w:pPr>
        <w:jc w:val="both"/>
        <w:rPr>
          <w:color w:val="auto"/>
        </w:rPr>
      </w:pPr>
      <w:r w:rsidRPr="00A9779F">
        <w:rPr>
          <w:color w:val="auto"/>
        </w:rPr>
        <w:t xml:space="preserve">A </w:t>
      </w:r>
      <w:r w:rsidR="00B25B3D" w:rsidRPr="00A9779F">
        <w:rPr>
          <w:color w:val="auto"/>
        </w:rPr>
        <w:t>felhívás</w:t>
      </w:r>
      <w:r w:rsidRPr="00A9779F">
        <w:rPr>
          <w:color w:val="auto"/>
        </w:rPr>
        <w:t xml:space="preserve"> keretében a 3.1.1</w:t>
      </w:r>
      <w:r w:rsidR="00C0279F" w:rsidRPr="00A9779F">
        <w:rPr>
          <w:color w:val="auto"/>
        </w:rPr>
        <w:t>.</w:t>
      </w:r>
      <w:r w:rsidR="00FB65D8" w:rsidRPr="00A9779F">
        <w:rPr>
          <w:color w:val="auto"/>
        </w:rPr>
        <w:t>-3.1.</w:t>
      </w:r>
      <w:r w:rsidR="008A4129" w:rsidRPr="00A9779F">
        <w:rPr>
          <w:color w:val="auto"/>
        </w:rPr>
        <w:t>2</w:t>
      </w:r>
      <w:r w:rsidR="00C0279F" w:rsidRPr="00A9779F">
        <w:rPr>
          <w:color w:val="auto"/>
        </w:rPr>
        <w:t>.</w:t>
      </w:r>
      <w:r w:rsidRPr="00A9779F">
        <w:rPr>
          <w:color w:val="auto"/>
        </w:rPr>
        <w:t xml:space="preserve"> pont</w:t>
      </w:r>
      <w:r w:rsidR="00FB65D8" w:rsidRPr="00A9779F">
        <w:rPr>
          <w:color w:val="auto"/>
        </w:rPr>
        <w:t>ok</w:t>
      </w:r>
      <w:r w:rsidRPr="00A9779F">
        <w:rPr>
          <w:color w:val="auto"/>
        </w:rPr>
        <w:t>ban meghatározott tevékenységeken túlmenően más tevékenység nem támogatható</w:t>
      </w:r>
      <w:r w:rsidR="00FB65D8" w:rsidRPr="00A9779F">
        <w:rPr>
          <w:color w:val="auto"/>
        </w:rPr>
        <w:t xml:space="preserve">, </w:t>
      </w:r>
      <w:r w:rsidRPr="00A9779F">
        <w:rPr>
          <w:color w:val="auto"/>
        </w:rPr>
        <w:t>különös</w:t>
      </w:r>
      <w:r w:rsidR="00FB65D8" w:rsidRPr="00A9779F">
        <w:rPr>
          <w:color w:val="auto"/>
        </w:rPr>
        <w:t xml:space="preserve"> tekintettel az alábbi tevékenységekre</w:t>
      </w:r>
      <w:r w:rsidRPr="00A9779F">
        <w:rPr>
          <w:color w:val="auto"/>
        </w:rPr>
        <w:t>:</w:t>
      </w:r>
    </w:p>
    <w:p w14:paraId="49FAC388" w14:textId="52859ABF"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TOP alábbi konstrukciói keretében</w:t>
      </w:r>
      <w:r w:rsidR="008876E5">
        <w:rPr>
          <w:rFonts w:cs="Arial"/>
          <w:lang w:eastAsia="hu-HU"/>
        </w:rPr>
        <w:t xml:space="preserve"> támogatást nyert fejlesztések:</w:t>
      </w:r>
    </w:p>
    <w:p w14:paraId="342C1A90" w14:textId="73CE6C16" w:rsidR="006B10A2" w:rsidRDefault="008876E5" w:rsidP="00DF4F7A">
      <w:pPr>
        <w:pStyle w:val="Listaszerbekezds"/>
        <w:numPr>
          <w:ilvl w:val="0"/>
          <w:numId w:val="24"/>
        </w:numPr>
        <w:autoSpaceDE w:val="0"/>
        <w:autoSpaceDN w:val="0"/>
        <w:adjustRightInd w:val="0"/>
        <w:spacing w:after="40"/>
        <w:rPr>
          <w:rFonts w:cs="Arial"/>
          <w:lang w:eastAsia="hu-HU"/>
        </w:rPr>
      </w:pPr>
      <w:r>
        <w:rPr>
          <w:rFonts w:cs="Arial"/>
          <w:lang w:eastAsia="hu-HU"/>
        </w:rPr>
        <w:t>TOP-1.2.1-15</w:t>
      </w:r>
    </w:p>
    <w:p w14:paraId="1B4DCAC3" w14:textId="781D448E" w:rsidR="00FA044C" w:rsidRPr="00FA044C" w:rsidRDefault="00FA044C" w:rsidP="00DF4F7A">
      <w:pPr>
        <w:pStyle w:val="Listaszerbekezds"/>
        <w:numPr>
          <w:ilvl w:val="0"/>
          <w:numId w:val="24"/>
        </w:numPr>
        <w:autoSpaceDE w:val="0"/>
        <w:autoSpaceDN w:val="0"/>
        <w:adjustRightInd w:val="0"/>
        <w:spacing w:after="40"/>
        <w:rPr>
          <w:rFonts w:cs="Arial"/>
          <w:lang w:eastAsia="hu-HU"/>
        </w:rPr>
      </w:pPr>
      <w:r>
        <w:rPr>
          <w:rFonts w:cs="Arial"/>
          <w:lang w:eastAsia="hu-HU"/>
        </w:rPr>
        <w:t>TOP-1.2.1-16</w:t>
      </w:r>
    </w:p>
    <w:p w14:paraId="1B03DE35" w14:textId="51157829" w:rsidR="006B10A2" w:rsidRDefault="006B10A2" w:rsidP="00DF4F7A">
      <w:pPr>
        <w:pStyle w:val="Listaszerbekezds"/>
        <w:numPr>
          <w:ilvl w:val="0"/>
          <w:numId w:val="24"/>
        </w:numPr>
        <w:autoSpaceDE w:val="0"/>
        <w:autoSpaceDN w:val="0"/>
        <w:adjustRightInd w:val="0"/>
        <w:spacing w:after="40"/>
        <w:rPr>
          <w:rFonts w:cs="Arial"/>
          <w:lang w:eastAsia="hu-HU"/>
        </w:rPr>
      </w:pPr>
      <w:r w:rsidRPr="00ED6D31">
        <w:rPr>
          <w:rFonts w:cs="Arial"/>
          <w:lang w:eastAsia="hu-HU"/>
        </w:rPr>
        <w:t>TOP-2.1.1-15</w:t>
      </w:r>
    </w:p>
    <w:p w14:paraId="48C9B6DA" w14:textId="304C395B" w:rsidR="00FA044C" w:rsidRPr="00FA044C" w:rsidRDefault="00FA044C" w:rsidP="00DF4F7A">
      <w:pPr>
        <w:pStyle w:val="Listaszerbekezds"/>
        <w:numPr>
          <w:ilvl w:val="0"/>
          <w:numId w:val="24"/>
        </w:numPr>
        <w:autoSpaceDE w:val="0"/>
        <w:autoSpaceDN w:val="0"/>
        <w:adjustRightInd w:val="0"/>
        <w:spacing w:after="40"/>
        <w:rPr>
          <w:rFonts w:cs="Arial"/>
          <w:lang w:eastAsia="hu-HU"/>
        </w:rPr>
      </w:pPr>
      <w:r>
        <w:rPr>
          <w:rFonts w:cs="Arial"/>
          <w:lang w:eastAsia="hu-HU"/>
        </w:rPr>
        <w:t>TOP-2.1.1-16</w:t>
      </w:r>
    </w:p>
    <w:p w14:paraId="7E704D33" w14:textId="3FAF9396" w:rsidR="006B10A2" w:rsidRDefault="006B10A2" w:rsidP="00DF4F7A">
      <w:pPr>
        <w:pStyle w:val="Listaszerbekezds"/>
        <w:numPr>
          <w:ilvl w:val="0"/>
          <w:numId w:val="24"/>
        </w:numPr>
        <w:autoSpaceDE w:val="0"/>
        <w:autoSpaceDN w:val="0"/>
        <w:adjustRightInd w:val="0"/>
        <w:spacing w:after="40"/>
        <w:rPr>
          <w:rFonts w:cs="Arial"/>
          <w:lang w:eastAsia="hu-HU"/>
        </w:rPr>
      </w:pPr>
      <w:r w:rsidRPr="00ED6D31">
        <w:rPr>
          <w:rFonts w:cs="Arial"/>
          <w:lang w:eastAsia="hu-HU"/>
        </w:rPr>
        <w:t>TOP-2.1.2-15</w:t>
      </w:r>
    </w:p>
    <w:p w14:paraId="4A35ABD9" w14:textId="7A97B9DC" w:rsidR="00FA044C" w:rsidRPr="00FA044C" w:rsidRDefault="00FA044C" w:rsidP="00DF4F7A">
      <w:pPr>
        <w:pStyle w:val="Listaszerbekezds"/>
        <w:numPr>
          <w:ilvl w:val="0"/>
          <w:numId w:val="24"/>
        </w:numPr>
        <w:autoSpaceDE w:val="0"/>
        <w:autoSpaceDN w:val="0"/>
        <w:adjustRightInd w:val="0"/>
        <w:spacing w:after="40"/>
        <w:rPr>
          <w:rFonts w:cs="Arial"/>
          <w:lang w:eastAsia="hu-HU"/>
        </w:rPr>
      </w:pPr>
      <w:r>
        <w:rPr>
          <w:rFonts w:cs="Arial"/>
          <w:lang w:eastAsia="hu-HU"/>
        </w:rPr>
        <w:t>TOP-2.1.2-16</w:t>
      </w:r>
    </w:p>
    <w:p w14:paraId="354E9557" w14:textId="4DBDC166" w:rsidR="006B10A2" w:rsidRDefault="006B10A2" w:rsidP="00DF4F7A">
      <w:pPr>
        <w:pStyle w:val="Listaszerbekezds"/>
        <w:numPr>
          <w:ilvl w:val="0"/>
          <w:numId w:val="24"/>
        </w:numPr>
        <w:autoSpaceDE w:val="0"/>
        <w:autoSpaceDN w:val="0"/>
        <w:adjustRightInd w:val="0"/>
        <w:spacing w:after="40"/>
        <w:rPr>
          <w:rFonts w:cs="Arial"/>
          <w:lang w:eastAsia="hu-HU"/>
        </w:rPr>
      </w:pPr>
      <w:r w:rsidRPr="00ED6D31">
        <w:rPr>
          <w:rFonts w:cs="Arial"/>
          <w:lang w:eastAsia="hu-HU"/>
        </w:rPr>
        <w:t>TOP-4.3.1-15</w:t>
      </w:r>
    </w:p>
    <w:p w14:paraId="07561ED8" w14:textId="781F7253" w:rsidR="00FA044C" w:rsidRPr="00FA044C" w:rsidRDefault="00FA044C" w:rsidP="00DF4F7A">
      <w:pPr>
        <w:pStyle w:val="Listaszerbekezds"/>
        <w:numPr>
          <w:ilvl w:val="0"/>
          <w:numId w:val="24"/>
        </w:numPr>
        <w:autoSpaceDE w:val="0"/>
        <w:autoSpaceDN w:val="0"/>
        <w:adjustRightInd w:val="0"/>
        <w:spacing w:after="40"/>
        <w:rPr>
          <w:rFonts w:cs="Arial"/>
          <w:lang w:eastAsia="hu-HU"/>
        </w:rPr>
      </w:pPr>
      <w:r>
        <w:rPr>
          <w:rFonts w:cs="Arial"/>
          <w:lang w:eastAsia="hu-HU"/>
        </w:rPr>
        <w:t>TOP-4.3.1-16</w:t>
      </w:r>
    </w:p>
    <w:p w14:paraId="22C3EF2B" w14:textId="03B15314" w:rsidR="006B10A2" w:rsidRDefault="006B10A2" w:rsidP="00DF4F7A">
      <w:pPr>
        <w:pStyle w:val="Listaszerbekezds"/>
        <w:numPr>
          <w:ilvl w:val="0"/>
          <w:numId w:val="24"/>
        </w:numPr>
        <w:autoSpaceDE w:val="0"/>
        <w:autoSpaceDN w:val="0"/>
        <w:adjustRightInd w:val="0"/>
        <w:spacing w:after="40"/>
        <w:rPr>
          <w:rFonts w:cs="Arial"/>
          <w:lang w:eastAsia="hu-HU"/>
        </w:rPr>
      </w:pPr>
      <w:r w:rsidRPr="00ED6D31">
        <w:rPr>
          <w:rFonts w:cs="Arial"/>
          <w:lang w:eastAsia="hu-HU"/>
        </w:rPr>
        <w:t>TOP-5.2.1-15</w:t>
      </w:r>
    </w:p>
    <w:p w14:paraId="3A6E2070" w14:textId="0F5A431A" w:rsidR="00FA044C" w:rsidRPr="00FA044C" w:rsidRDefault="00FA044C" w:rsidP="00DF4F7A">
      <w:pPr>
        <w:pStyle w:val="Listaszerbekezds"/>
        <w:numPr>
          <w:ilvl w:val="0"/>
          <w:numId w:val="24"/>
        </w:numPr>
        <w:autoSpaceDE w:val="0"/>
        <w:autoSpaceDN w:val="0"/>
        <w:adjustRightInd w:val="0"/>
        <w:spacing w:after="40"/>
        <w:rPr>
          <w:rFonts w:cs="Arial"/>
          <w:lang w:eastAsia="hu-HU"/>
        </w:rPr>
      </w:pPr>
      <w:r>
        <w:rPr>
          <w:rFonts w:cs="Arial"/>
          <w:lang w:eastAsia="hu-HU"/>
        </w:rPr>
        <w:t>TOP-5.2.1-16</w:t>
      </w:r>
    </w:p>
    <w:p w14:paraId="51BAFFD0" w14:textId="44CCE4C1" w:rsidR="006B10A2" w:rsidRPr="00ED6D31" w:rsidRDefault="006B10A2" w:rsidP="00DF4F7A">
      <w:pPr>
        <w:pStyle w:val="Listaszerbekezds"/>
        <w:numPr>
          <w:ilvl w:val="0"/>
          <w:numId w:val="24"/>
        </w:numPr>
        <w:autoSpaceDE w:val="0"/>
        <w:autoSpaceDN w:val="0"/>
        <w:adjustRightInd w:val="0"/>
        <w:spacing w:after="40"/>
        <w:rPr>
          <w:rFonts w:cs="Arial"/>
          <w:lang w:eastAsia="hu-HU"/>
        </w:rPr>
      </w:pPr>
      <w:r w:rsidRPr="00ED6D31">
        <w:rPr>
          <w:rFonts w:cs="Arial"/>
          <w:lang w:eastAsia="hu-HU"/>
        </w:rPr>
        <w:t>TOP-5.3.1-16</w:t>
      </w:r>
    </w:p>
    <w:p w14:paraId="637077B8" w14:textId="7779B9A2"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lastRenderedPageBreak/>
        <w:t>egyes ágazati operatív programok által a közösség és kultúra, valamint a turisztika területén támogatott fejlesztések;</w:t>
      </w:r>
    </w:p>
    <w:p w14:paraId="6CADB82A" w14:textId="06DBDF5B" w:rsidR="006B10A2" w:rsidRPr="00ED6D31" w:rsidRDefault="008876E5" w:rsidP="00DF4F7A">
      <w:pPr>
        <w:pStyle w:val="Listaszerbekezds"/>
        <w:numPr>
          <w:ilvl w:val="2"/>
          <w:numId w:val="23"/>
        </w:numPr>
        <w:autoSpaceDE w:val="0"/>
        <w:autoSpaceDN w:val="0"/>
        <w:adjustRightInd w:val="0"/>
        <w:spacing w:after="40"/>
        <w:ind w:left="567" w:hanging="567"/>
        <w:rPr>
          <w:rFonts w:cs="Arial"/>
          <w:lang w:eastAsia="hu-HU"/>
        </w:rPr>
      </w:pPr>
      <w:r>
        <w:rPr>
          <w:rFonts w:cs="Arial"/>
          <w:lang w:eastAsia="hu-HU"/>
        </w:rPr>
        <w:t>szálláshelyfejlesztés;</w:t>
      </w:r>
    </w:p>
    <w:p w14:paraId="5F7F19CB" w14:textId="71D0248E"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 xml:space="preserve">kulturális örökség kizárólag </w:t>
      </w:r>
      <w:r w:rsidR="008876E5">
        <w:rPr>
          <w:rFonts w:cs="Arial"/>
          <w:lang w:eastAsia="hu-HU"/>
        </w:rPr>
        <w:t>állagmegóvást célzó megújítása;</w:t>
      </w:r>
    </w:p>
    <w:p w14:paraId="2A0D6860" w14:textId="6C7770C0"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vallási helyszín megújítása kizáró</w:t>
      </w:r>
      <w:r w:rsidR="008876E5">
        <w:rPr>
          <w:rFonts w:cs="Arial"/>
          <w:lang w:eastAsia="hu-HU"/>
        </w:rPr>
        <w:t>lag vallási célú hasznosításra;</w:t>
      </w:r>
    </w:p>
    <w:p w14:paraId="5F69E65E" w14:textId="124F97C5"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lakáscélra szolgáló lakóép</w:t>
      </w:r>
      <w:r w:rsidR="008876E5">
        <w:rPr>
          <w:rFonts w:cs="Arial"/>
          <w:lang w:eastAsia="hu-HU"/>
        </w:rPr>
        <w:t>ületek megújítása;</w:t>
      </w:r>
    </w:p>
    <w:p w14:paraId="7CB78687" w14:textId="0B12CD51"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helyi közösség számára nem elérh</w:t>
      </w:r>
      <w:r w:rsidR="008876E5">
        <w:rPr>
          <w:rFonts w:cs="Arial"/>
          <w:lang w:eastAsia="hu-HU"/>
        </w:rPr>
        <w:t>ető infrastruktúra fejlesztése;</w:t>
      </w:r>
    </w:p>
    <w:p w14:paraId="27B0D5D7" w14:textId="6468A85A" w:rsidR="006B10A2" w:rsidRPr="00ED6D31" w:rsidRDefault="006B10A2" w:rsidP="00DF4F7A">
      <w:pPr>
        <w:pStyle w:val="Listaszerbekezds"/>
        <w:numPr>
          <w:ilvl w:val="2"/>
          <w:numId w:val="23"/>
        </w:numPr>
        <w:autoSpaceDE w:val="0"/>
        <w:autoSpaceDN w:val="0"/>
        <w:adjustRightInd w:val="0"/>
        <w:spacing w:after="40"/>
        <w:ind w:left="567" w:hanging="567"/>
        <w:rPr>
          <w:rFonts w:cs="Arial"/>
          <w:color w:val="auto"/>
          <w:lang w:eastAsia="hu-HU"/>
        </w:rPr>
      </w:pPr>
      <w:r w:rsidRPr="00ED6D31">
        <w:rPr>
          <w:rFonts w:cs="Arial"/>
          <w:lang w:eastAsia="hu-HU"/>
        </w:rPr>
        <w:t>olyan ingatlanok fejlesztése vagy programok, amelyek a stratégiában megjelölt célcsoportok számára</w:t>
      </w:r>
      <w:r w:rsidRPr="00ED6D31">
        <w:rPr>
          <w:rFonts w:cs="Arial"/>
          <w:color w:val="auto"/>
          <w:lang w:eastAsia="hu-HU"/>
        </w:rPr>
        <w:t xml:space="preserve"> nem látogathatóak vagy csak egyes c</w:t>
      </w:r>
      <w:r w:rsidR="008876E5">
        <w:rPr>
          <w:rFonts w:cs="Arial"/>
          <w:color w:val="auto"/>
          <w:lang w:eastAsia="hu-HU"/>
        </w:rPr>
        <w:t>soportok számára hozzáférhetők;</w:t>
      </w:r>
    </w:p>
    <w:p w14:paraId="01E6FE05" w14:textId="5DF516CA"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 xml:space="preserve">közszféra funkciókat ellátó épület építése, </w:t>
      </w:r>
      <w:r w:rsidR="00ED6D31" w:rsidRPr="00ED6D31">
        <w:rPr>
          <w:rFonts w:cs="Arial"/>
          <w:lang w:eastAsia="hu-HU"/>
        </w:rPr>
        <w:t xml:space="preserve">funkciójában történő </w:t>
      </w:r>
      <w:r w:rsidRPr="00ED6D31">
        <w:rPr>
          <w:rFonts w:cs="Arial"/>
          <w:lang w:eastAsia="hu-HU"/>
        </w:rPr>
        <w:t>felújítása, korszerűsítése;</w:t>
      </w:r>
    </w:p>
    <w:p w14:paraId="15ABC0A3" w14:textId="53FA2245"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oktatási intézmény funkciój</w:t>
      </w:r>
      <w:r w:rsidR="00ED6D31" w:rsidRPr="00ED6D31">
        <w:rPr>
          <w:rFonts w:cs="Arial"/>
          <w:lang w:eastAsia="hu-HU"/>
        </w:rPr>
        <w:t>ban</w:t>
      </w:r>
      <w:r w:rsidRPr="00ED6D31">
        <w:rPr>
          <w:rFonts w:cs="Arial"/>
          <w:lang w:eastAsia="hu-HU"/>
        </w:rPr>
        <w:t xml:space="preserve"> </w:t>
      </w:r>
      <w:r w:rsidR="00ED6D31" w:rsidRPr="00ED6D31">
        <w:rPr>
          <w:rFonts w:cs="Arial"/>
          <w:lang w:eastAsia="hu-HU"/>
        </w:rPr>
        <w:t>tör</w:t>
      </w:r>
      <w:r w:rsidRPr="00ED6D31">
        <w:rPr>
          <w:rFonts w:cs="Arial"/>
          <w:lang w:eastAsia="hu-HU"/>
        </w:rPr>
        <w:t>t</w:t>
      </w:r>
      <w:r w:rsidR="00ED6D31" w:rsidRPr="00ED6D31">
        <w:rPr>
          <w:rFonts w:cs="Arial"/>
          <w:lang w:eastAsia="hu-HU"/>
        </w:rPr>
        <w:t>én</w:t>
      </w:r>
      <w:r w:rsidR="008876E5">
        <w:rPr>
          <w:rFonts w:cs="Arial"/>
          <w:lang w:eastAsia="hu-HU"/>
        </w:rPr>
        <w:t>ő fejlesztése;</w:t>
      </w:r>
    </w:p>
    <w:p w14:paraId="7909F73E" w14:textId="5D404C2F"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szoc</w:t>
      </w:r>
      <w:r w:rsidR="008876E5">
        <w:rPr>
          <w:rFonts w:cs="Arial"/>
          <w:lang w:eastAsia="hu-HU"/>
        </w:rPr>
        <w:t>iális szolgáltatás fejlesztése;</w:t>
      </w:r>
    </w:p>
    <w:p w14:paraId="0E5F080D" w14:textId="4A12B495"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egészsé</w:t>
      </w:r>
      <w:r w:rsidR="008876E5">
        <w:rPr>
          <w:rFonts w:cs="Arial"/>
          <w:lang w:eastAsia="hu-HU"/>
        </w:rPr>
        <w:t>gügyi szolgáltatás fejlesztése;</w:t>
      </w:r>
    </w:p>
    <w:p w14:paraId="6EC49E61" w14:textId="77777777"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termőföld vásárlás;</w:t>
      </w:r>
    </w:p>
    <w:p w14:paraId="07FCF045" w14:textId="74D5B645" w:rsidR="006B10A2" w:rsidRPr="00ED6D31"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ED6D31">
        <w:rPr>
          <w:rFonts w:cs="Arial"/>
          <w:lang w:eastAsia="hu-HU"/>
        </w:rPr>
        <w:t>rendezvény esetén</w:t>
      </w:r>
      <w:r w:rsidR="008876E5">
        <w:rPr>
          <w:rFonts w:cs="Arial"/>
          <w:lang w:eastAsia="hu-HU"/>
        </w:rPr>
        <w:t xml:space="preserve"> nem vehető igénybe támogatás</w:t>
      </w:r>
    </w:p>
    <w:p w14:paraId="0D9A3274" w14:textId="1F66D5DE" w:rsidR="006B10A2" w:rsidRPr="00905702"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905702">
        <w:rPr>
          <w:rFonts w:cs="Arial"/>
          <w:lang w:eastAsia="hu-HU"/>
        </w:rPr>
        <w:t xml:space="preserve">kizárólag egy adott gazdasági társaság érdekeinek és termékeinek bemutatását célzó (termékbemutató), kivételt képez a helyi termékek népszerűsítését szolgáló rendezvény, valamint </w:t>
      </w:r>
    </w:p>
    <w:p w14:paraId="6F8E4622" w14:textId="4727712D" w:rsidR="006B10A2" w:rsidRPr="00905702" w:rsidRDefault="006B10A2" w:rsidP="00DF4F7A">
      <w:pPr>
        <w:pStyle w:val="Listaszerbekezds"/>
        <w:numPr>
          <w:ilvl w:val="2"/>
          <w:numId w:val="23"/>
        </w:numPr>
        <w:autoSpaceDE w:val="0"/>
        <w:autoSpaceDN w:val="0"/>
        <w:adjustRightInd w:val="0"/>
        <w:spacing w:after="40"/>
        <w:ind w:left="567" w:hanging="567"/>
        <w:rPr>
          <w:rFonts w:cs="Arial"/>
          <w:lang w:eastAsia="hu-HU"/>
        </w:rPr>
      </w:pPr>
      <w:r w:rsidRPr="00905702">
        <w:rPr>
          <w:rFonts w:cs="Arial"/>
          <w:lang w:eastAsia="hu-HU"/>
        </w:rPr>
        <w:t>politikai célú rendezvényekre.</w:t>
      </w:r>
    </w:p>
    <w:p w14:paraId="249E1A32" w14:textId="040DC805" w:rsidR="00416CD1" w:rsidRPr="00905702" w:rsidRDefault="00A457A1" w:rsidP="00D57571">
      <w:pPr>
        <w:pStyle w:val="Cmsor2"/>
        <w:rPr>
          <w:rFonts w:cs="Arial"/>
          <w:sz w:val="28"/>
          <w:szCs w:val="28"/>
        </w:rPr>
      </w:pPr>
      <w:bookmarkStart w:id="46" w:name="_Toc405190850"/>
      <w:bookmarkStart w:id="47" w:name="_Toc522795917"/>
      <w:r w:rsidRPr="00905702">
        <w:rPr>
          <w:rFonts w:cs="Arial"/>
          <w:sz w:val="28"/>
          <w:szCs w:val="28"/>
        </w:rPr>
        <w:t>3.</w:t>
      </w:r>
      <w:r w:rsidR="00971623" w:rsidRPr="00905702">
        <w:rPr>
          <w:rFonts w:cs="Arial"/>
          <w:sz w:val="28"/>
          <w:szCs w:val="28"/>
        </w:rPr>
        <w:t>4</w:t>
      </w:r>
      <w:r w:rsidRPr="00905702">
        <w:rPr>
          <w:rFonts w:cs="Arial"/>
          <w:sz w:val="28"/>
          <w:szCs w:val="28"/>
        </w:rPr>
        <w:t>.</w:t>
      </w:r>
      <w:r w:rsidR="00FA044C" w:rsidRPr="00905702">
        <w:rPr>
          <w:rFonts w:cs="Arial"/>
          <w:sz w:val="28"/>
          <w:szCs w:val="28"/>
        </w:rPr>
        <w:t xml:space="preserve"> </w:t>
      </w:r>
      <w:r w:rsidR="00105FC4" w:rsidRPr="00905702">
        <w:rPr>
          <w:rFonts w:cs="Arial"/>
          <w:sz w:val="28"/>
          <w:szCs w:val="28"/>
        </w:rPr>
        <w:t xml:space="preserve">A </w:t>
      </w:r>
      <w:r w:rsidRPr="00905702">
        <w:rPr>
          <w:rFonts w:cs="Arial"/>
          <w:sz w:val="28"/>
          <w:szCs w:val="28"/>
        </w:rPr>
        <w:t>projekt műszaki</w:t>
      </w:r>
      <w:r w:rsidR="00C0279F" w:rsidRPr="00905702">
        <w:rPr>
          <w:rFonts w:cs="Arial"/>
          <w:sz w:val="28"/>
          <w:szCs w:val="28"/>
        </w:rPr>
        <w:t xml:space="preserve">, </w:t>
      </w:r>
      <w:r w:rsidRPr="00905702">
        <w:rPr>
          <w:rFonts w:cs="Arial"/>
          <w:sz w:val="28"/>
          <w:szCs w:val="28"/>
        </w:rPr>
        <w:t>szakmai tartalmával és a megvalósítással kapcsolatos elvárások</w:t>
      </w:r>
      <w:bookmarkEnd w:id="46"/>
      <w:bookmarkEnd w:id="47"/>
    </w:p>
    <w:p w14:paraId="605FC79B" w14:textId="36960C65" w:rsidR="00A55E36" w:rsidRPr="00905702" w:rsidRDefault="00A457A1" w:rsidP="00D57571">
      <w:pPr>
        <w:pStyle w:val="Cmsor2"/>
        <w:rPr>
          <w:rFonts w:cs="Arial"/>
          <w:sz w:val="28"/>
          <w:szCs w:val="28"/>
        </w:rPr>
      </w:pPr>
      <w:bookmarkStart w:id="48" w:name="_Toc522795918"/>
      <w:r w:rsidRPr="00905702">
        <w:rPr>
          <w:rFonts w:cs="Arial"/>
          <w:sz w:val="28"/>
          <w:szCs w:val="28"/>
        </w:rPr>
        <w:t>3.4.1</w:t>
      </w:r>
      <w:r w:rsidR="007150A5" w:rsidRPr="00905702">
        <w:rPr>
          <w:rFonts w:cs="Arial"/>
          <w:sz w:val="28"/>
          <w:szCs w:val="28"/>
        </w:rPr>
        <w:t xml:space="preserve">. </w:t>
      </w:r>
      <w:r w:rsidRPr="00905702">
        <w:rPr>
          <w:rFonts w:cs="Arial"/>
          <w:sz w:val="28"/>
          <w:szCs w:val="28"/>
        </w:rPr>
        <w:t>Műszaki</w:t>
      </w:r>
      <w:r w:rsidR="00C0279F" w:rsidRPr="00905702">
        <w:rPr>
          <w:rFonts w:cs="Arial"/>
          <w:sz w:val="28"/>
          <w:szCs w:val="28"/>
        </w:rPr>
        <w:t xml:space="preserve">, </w:t>
      </w:r>
      <w:r w:rsidRPr="00905702">
        <w:rPr>
          <w:rFonts w:cs="Arial"/>
          <w:sz w:val="28"/>
          <w:szCs w:val="28"/>
        </w:rPr>
        <w:t>szakmai tartalommal kapcsolatos elvárások</w:t>
      </w:r>
      <w:bookmarkEnd w:id="48"/>
    </w:p>
    <w:p w14:paraId="766ED9FB" w14:textId="1FBF093D" w:rsidR="00317D3D" w:rsidRPr="00A9779F" w:rsidRDefault="00C0279F" w:rsidP="00D57571">
      <w:pPr>
        <w:pStyle w:val="Cmsor3"/>
        <w:rPr>
          <w:rFonts w:ascii="Arial" w:hAnsi="Arial" w:cs="Arial"/>
          <w:b w:val="0"/>
          <w:color w:val="auto"/>
          <w:sz w:val="28"/>
          <w:szCs w:val="28"/>
        </w:rPr>
      </w:pPr>
      <w:bookmarkStart w:id="49" w:name="_MON_1491648028"/>
      <w:bookmarkStart w:id="50" w:name="_Toc522795919"/>
      <w:bookmarkEnd w:id="49"/>
      <w:r w:rsidRPr="00A9779F">
        <w:rPr>
          <w:rFonts w:ascii="Arial" w:hAnsi="Arial" w:cs="Arial"/>
          <w:b w:val="0"/>
          <w:color w:val="auto"/>
          <w:sz w:val="28"/>
          <w:szCs w:val="28"/>
        </w:rPr>
        <w:t>3.4.1.1</w:t>
      </w:r>
      <w:r w:rsidR="00FA044C">
        <w:rPr>
          <w:rFonts w:ascii="Arial" w:hAnsi="Arial" w:cs="Arial"/>
          <w:b w:val="0"/>
          <w:color w:val="auto"/>
          <w:sz w:val="28"/>
          <w:szCs w:val="28"/>
        </w:rPr>
        <w:t>.</w:t>
      </w:r>
      <w:r w:rsidRPr="00A9779F">
        <w:rPr>
          <w:rFonts w:ascii="Arial" w:hAnsi="Arial" w:cs="Arial"/>
          <w:b w:val="0"/>
          <w:color w:val="auto"/>
          <w:sz w:val="28"/>
          <w:szCs w:val="28"/>
        </w:rPr>
        <w:t xml:space="preserve"> </w:t>
      </w:r>
      <w:r w:rsidR="0069539F" w:rsidRPr="00A9779F">
        <w:rPr>
          <w:rFonts w:ascii="Arial" w:hAnsi="Arial" w:cs="Arial"/>
          <w:b w:val="0"/>
          <w:color w:val="auto"/>
          <w:sz w:val="28"/>
          <w:szCs w:val="28"/>
        </w:rPr>
        <w:t>M</w:t>
      </w:r>
      <w:r w:rsidR="00317D3D" w:rsidRPr="00A9779F">
        <w:rPr>
          <w:rFonts w:ascii="Arial" w:hAnsi="Arial" w:cs="Arial"/>
          <w:b w:val="0"/>
          <w:color w:val="auto"/>
          <w:sz w:val="28"/>
          <w:szCs w:val="28"/>
        </w:rPr>
        <w:t xml:space="preserve">űszaki </w:t>
      </w:r>
      <w:r w:rsidR="0069539F" w:rsidRPr="00A9779F">
        <w:rPr>
          <w:rFonts w:ascii="Arial" w:hAnsi="Arial" w:cs="Arial"/>
          <w:b w:val="0"/>
          <w:color w:val="auto"/>
          <w:sz w:val="28"/>
          <w:szCs w:val="28"/>
        </w:rPr>
        <w:t xml:space="preserve">és szakmai </w:t>
      </w:r>
      <w:r w:rsidR="00317D3D" w:rsidRPr="00A9779F">
        <w:rPr>
          <w:rFonts w:ascii="Arial" w:hAnsi="Arial" w:cs="Arial"/>
          <w:b w:val="0"/>
          <w:color w:val="auto"/>
          <w:sz w:val="28"/>
          <w:szCs w:val="28"/>
        </w:rPr>
        <w:t>elvárások</w:t>
      </w:r>
      <w:bookmarkEnd w:id="50"/>
    </w:p>
    <w:p w14:paraId="15AD5DA2" w14:textId="77777777" w:rsidR="00165C42" w:rsidRPr="00A9779F" w:rsidRDefault="00165C42" w:rsidP="00D57571">
      <w:pPr>
        <w:pStyle w:val="Norml1"/>
        <w:spacing w:line="276" w:lineRule="auto"/>
        <w:rPr>
          <w:rFonts w:ascii="Arial" w:eastAsia="Calibri" w:hAnsi="Arial" w:cs="Arial"/>
          <w:color w:val="000000"/>
          <w:lang w:eastAsia="en-US"/>
        </w:rPr>
      </w:pPr>
      <w:r w:rsidRPr="00A9779F">
        <w:rPr>
          <w:rFonts w:ascii="Arial" w:eastAsia="Calibri" w:hAnsi="Arial" w:cs="Arial"/>
          <w:color w:val="000000"/>
          <w:lang w:eastAsia="en-US"/>
        </w:rPr>
        <w:t>A projekt műszaki</w:t>
      </w:r>
      <w:r w:rsidR="00282397" w:rsidRPr="00A9779F">
        <w:rPr>
          <w:rFonts w:ascii="Arial" w:eastAsia="Calibri" w:hAnsi="Arial" w:cs="Arial"/>
          <w:color w:val="000000"/>
          <w:lang w:eastAsia="en-US"/>
        </w:rPr>
        <w:t xml:space="preserve">, </w:t>
      </w:r>
      <w:r w:rsidRPr="00A9779F">
        <w:rPr>
          <w:rFonts w:ascii="Arial" w:eastAsia="Calibri" w:hAnsi="Arial" w:cs="Arial"/>
          <w:color w:val="000000"/>
          <w:lang w:eastAsia="en-US"/>
        </w:rPr>
        <w:t>szakmai tartalmának meghatározásához az alábbi elvárások figyelembe vétele szükséges:</w:t>
      </w:r>
    </w:p>
    <w:p w14:paraId="25B4C9DB" w14:textId="374446CA" w:rsidR="009D1207" w:rsidRDefault="009D1207" w:rsidP="009D1207">
      <w:pPr>
        <w:pStyle w:val="Norml1"/>
        <w:numPr>
          <w:ilvl w:val="1"/>
          <w:numId w:val="4"/>
        </w:numPr>
        <w:tabs>
          <w:tab w:val="clear" w:pos="1407"/>
        </w:tabs>
        <w:spacing w:line="276" w:lineRule="auto"/>
        <w:ind w:left="567" w:hanging="567"/>
        <w:rPr>
          <w:rFonts w:ascii="Arial" w:hAnsi="Arial" w:cs="Arial"/>
          <w:bCs/>
        </w:rPr>
      </w:pPr>
      <w:r w:rsidRPr="009D1207">
        <w:rPr>
          <w:rFonts w:ascii="Arial" w:hAnsi="Arial" w:cs="Arial"/>
          <w:bCs/>
        </w:rPr>
        <w:t>A 3.1.1. Önállóan támogatható tevékenységek c. fejezetben megnevezett, a helyi lakosság és civil szféra együttműködésének erősítését szolgáló Korona Szálló emeletének civil, kulturális és közösségi központként való fejlesztése tevékenység részeként támogatható:</w:t>
      </w:r>
    </w:p>
    <w:p w14:paraId="46346E63" w14:textId="77777777" w:rsidR="009D1207" w:rsidRPr="009D1207" w:rsidRDefault="009D1207" w:rsidP="00DF4F7A">
      <w:pPr>
        <w:pStyle w:val="Norml1"/>
        <w:numPr>
          <w:ilvl w:val="2"/>
          <w:numId w:val="54"/>
        </w:numPr>
        <w:rPr>
          <w:rFonts w:ascii="Arial" w:hAnsi="Arial" w:cs="Arial"/>
          <w:bCs/>
        </w:rPr>
      </w:pPr>
      <w:r w:rsidRPr="009D1207">
        <w:rPr>
          <w:rFonts w:ascii="Arial" w:hAnsi="Arial" w:cs="Arial"/>
          <w:bCs/>
        </w:rPr>
        <w:t>Közösségi alkalmakat (szakkör, klubfoglalkozás, ismeretterjesztő előadások, kulturális rendezvények stb.) kiszolgáló multifunkcionális terek, épületek, épületrészek, háttérhelyiségek korszerűsítése, kibővítése, átalakítása, szerkezeti elemek (tetőhéjazat, falszerkezet, stb.) megerősítése;</w:t>
      </w:r>
    </w:p>
    <w:p w14:paraId="647B9A6A" w14:textId="77777777" w:rsidR="009D1207" w:rsidRPr="009D1207" w:rsidRDefault="009D1207" w:rsidP="00DF4F7A">
      <w:pPr>
        <w:pStyle w:val="Norml1"/>
        <w:numPr>
          <w:ilvl w:val="2"/>
          <w:numId w:val="54"/>
        </w:numPr>
        <w:rPr>
          <w:rFonts w:ascii="Arial" w:hAnsi="Arial" w:cs="Arial"/>
          <w:bCs/>
        </w:rPr>
      </w:pPr>
      <w:r w:rsidRPr="009D1207">
        <w:rPr>
          <w:rFonts w:ascii="Arial" w:hAnsi="Arial" w:cs="Arial"/>
          <w:bCs/>
        </w:rPr>
        <w:t>Energiahatékonyság növelését célzó beruházások elvégzése (pl. fűtéskorszerűsítés, szigetelés, nyílászárók cseréje, közművek korszerűsítése);</w:t>
      </w:r>
    </w:p>
    <w:p w14:paraId="74DFCC2A" w14:textId="77777777" w:rsidR="009D1207" w:rsidRPr="009D1207" w:rsidRDefault="009D1207" w:rsidP="00DF4F7A">
      <w:pPr>
        <w:pStyle w:val="Norml1"/>
        <w:numPr>
          <w:ilvl w:val="2"/>
          <w:numId w:val="54"/>
        </w:numPr>
        <w:rPr>
          <w:rFonts w:ascii="Arial" w:hAnsi="Arial" w:cs="Arial"/>
          <w:bCs/>
        </w:rPr>
      </w:pPr>
      <w:r w:rsidRPr="009D1207">
        <w:rPr>
          <w:rFonts w:ascii="Arial" w:hAnsi="Arial" w:cs="Arial"/>
          <w:bCs/>
        </w:rPr>
        <w:t>Látogatóbarát funkciók kialakítása és javítása (fogadóterek, illemhelyek, ruhatárak és a támogató infrastruktúra kialakítása);</w:t>
      </w:r>
    </w:p>
    <w:p w14:paraId="515C7DF0" w14:textId="48A86A88" w:rsidR="009D1207" w:rsidRPr="009D1207" w:rsidRDefault="009D1207" w:rsidP="00DF4F7A">
      <w:pPr>
        <w:pStyle w:val="Norml1"/>
        <w:numPr>
          <w:ilvl w:val="2"/>
          <w:numId w:val="54"/>
        </w:numPr>
        <w:spacing w:line="276" w:lineRule="auto"/>
        <w:rPr>
          <w:rFonts w:ascii="Arial" w:hAnsi="Arial" w:cs="Arial"/>
          <w:bCs/>
        </w:rPr>
      </w:pPr>
      <w:r w:rsidRPr="009D1207">
        <w:rPr>
          <w:rFonts w:ascii="Arial" w:hAnsi="Arial" w:cs="Arial"/>
          <w:bCs/>
        </w:rPr>
        <w:t>A fenti funkciók biztosításához szükséges eszközök beszerzése (bútorok, rendezvénytechnológia, információs- és kommunikációs technológia, stb.);</w:t>
      </w:r>
    </w:p>
    <w:p w14:paraId="3AAF601E" w14:textId="01AEB079" w:rsidR="003715BC" w:rsidRPr="00265B5B" w:rsidRDefault="003715BC" w:rsidP="009D1207">
      <w:pPr>
        <w:pStyle w:val="Norml1"/>
        <w:numPr>
          <w:ilvl w:val="1"/>
          <w:numId w:val="4"/>
        </w:numPr>
        <w:tabs>
          <w:tab w:val="clear" w:pos="1407"/>
        </w:tabs>
        <w:spacing w:line="276" w:lineRule="auto"/>
        <w:ind w:left="567" w:hanging="567"/>
        <w:rPr>
          <w:rFonts w:ascii="Arial" w:hAnsi="Arial" w:cs="Arial"/>
        </w:rPr>
      </w:pPr>
      <w:r w:rsidRPr="001E2C9B">
        <w:rPr>
          <w:rFonts w:ascii="Arial" w:hAnsi="Arial" w:cs="Arial"/>
          <w:bCs/>
        </w:rPr>
        <w:t xml:space="preserve">A fejlesztés során </w:t>
      </w:r>
      <w:r w:rsidR="00FA044C">
        <w:rPr>
          <w:rFonts w:ascii="Arial" w:hAnsi="Arial" w:cs="Arial"/>
          <w:b/>
        </w:rPr>
        <w:t xml:space="preserve">az összes </w:t>
      </w:r>
      <w:r w:rsidR="00725336">
        <w:rPr>
          <w:rFonts w:ascii="Arial" w:hAnsi="Arial" w:cs="Arial"/>
          <w:b/>
        </w:rPr>
        <w:t xml:space="preserve">önállóan </w:t>
      </w:r>
      <w:r w:rsidRPr="001E2C9B">
        <w:rPr>
          <w:rFonts w:ascii="Arial" w:hAnsi="Arial" w:cs="Arial"/>
          <w:b/>
        </w:rPr>
        <w:t>támogatható tevékenység</w:t>
      </w:r>
      <w:r w:rsidRPr="001E2C9B">
        <w:rPr>
          <w:rFonts w:ascii="Arial" w:hAnsi="Arial" w:cs="Arial"/>
          <w:bCs/>
        </w:rPr>
        <w:t xml:space="preserve">et </w:t>
      </w:r>
      <w:r w:rsidR="00725336">
        <w:rPr>
          <w:rFonts w:ascii="Arial" w:hAnsi="Arial" w:cs="Arial"/>
          <w:bCs/>
        </w:rPr>
        <w:t xml:space="preserve">meg </w:t>
      </w:r>
      <w:r w:rsidRPr="001E2C9B">
        <w:rPr>
          <w:rFonts w:ascii="Arial" w:hAnsi="Arial" w:cs="Arial"/>
          <w:bCs/>
        </w:rPr>
        <w:t>kell valósítani</w:t>
      </w:r>
      <w:r w:rsidR="00725336">
        <w:rPr>
          <w:rFonts w:ascii="Arial" w:hAnsi="Arial" w:cs="Arial"/>
          <w:bCs/>
        </w:rPr>
        <w:t xml:space="preserve"> </w:t>
      </w:r>
      <w:r w:rsidR="00725336" w:rsidRPr="00295DC2">
        <w:rPr>
          <w:rFonts w:cs="Arial"/>
        </w:rPr>
        <w:t>(amennyiben releváns).</w:t>
      </w:r>
    </w:p>
    <w:p w14:paraId="53DD1497" w14:textId="33266366" w:rsidR="003715BC" w:rsidRPr="00CC1FB1" w:rsidRDefault="003715BC" w:rsidP="00D57571">
      <w:pPr>
        <w:pStyle w:val="Norml1"/>
        <w:keepNext/>
        <w:spacing w:line="276" w:lineRule="auto"/>
        <w:rPr>
          <w:rFonts w:ascii="Arial" w:hAnsi="Arial" w:cs="Arial"/>
          <w:b/>
          <w:u w:val="single"/>
        </w:rPr>
      </w:pPr>
      <w:r w:rsidRPr="00CC1FB1">
        <w:rPr>
          <w:rFonts w:ascii="Arial" w:hAnsi="Arial" w:cs="Arial"/>
          <w:b/>
          <w:u w:val="single"/>
        </w:rPr>
        <w:lastRenderedPageBreak/>
        <w:t>Infrastrukturális beruházások esetén:</w:t>
      </w:r>
    </w:p>
    <w:p w14:paraId="3B2B7A0C" w14:textId="7CB8588D" w:rsidR="003715BC" w:rsidRPr="00FA044C" w:rsidRDefault="003715BC" w:rsidP="00D57571">
      <w:pPr>
        <w:pStyle w:val="Norml1"/>
        <w:keepNext/>
        <w:numPr>
          <w:ilvl w:val="1"/>
          <w:numId w:val="4"/>
        </w:numPr>
        <w:tabs>
          <w:tab w:val="clear" w:pos="1407"/>
          <w:tab w:val="num" w:pos="284"/>
        </w:tabs>
        <w:spacing w:line="276" w:lineRule="auto"/>
        <w:ind w:left="425" w:hanging="425"/>
        <w:rPr>
          <w:rFonts w:ascii="Arial" w:hAnsi="Arial" w:cs="Arial"/>
          <w:b/>
        </w:rPr>
      </w:pPr>
      <w:r w:rsidRPr="00FA044C">
        <w:rPr>
          <w:rFonts w:ascii="Arial" w:eastAsia="Calibri" w:hAnsi="Arial" w:cs="Arial"/>
          <w:b/>
          <w:lang w:eastAsia="en-US"/>
        </w:rPr>
        <w:t>Energiahatékonysági intézkedések:</w:t>
      </w:r>
    </w:p>
    <w:p w14:paraId="3BD0AA05" w14:textId="01EFB53B" w:rsidR="003715BC" w:rsidRPr="00CC1FB1" w:rsidRDefault="003715BC" w:rsidP="00D57571">
      <w:pPr>
        <w:pStyle w:val="Default"/>
        <w:spacing w:before="60" w:after="60" w:line="276" w:lineRule="auto"/>
        <w:ind w:left="567"/>
        <w:jc w:val="both"/>
        <w:rPr>
          <w:rFonts w:ascii="Arial" w:hAnsi="Arial" w:cs="Arial"/>
          <w:color w:val="auto"/>
          <w:sz w:val="20"/>
          <w:szCs w:val="20"/>
        </w:rPr>
      </w:pPr>
      <w:r w:rsidRPr="00CC1FB1">
        <w:rPr>
          <w:rFonts w:ascii="Arial" w:hAnsi="Arial" w:cs="Arial"/>
          <w:color w:val="auto"/>
          <w:sz w:val="20"/>
          <w:szCs w:val="20"/>
        </w:rPr>
        <w:t>A projekttel érintett épületen végrehajtott infrastrukturális beruházás minden tevékenység-elemének végrehajtása során érvényesíteni szükséges az energiahatékonysági korszerűsítés szempontjait az épületek külső határoló szerkezeteinek korszerűsítése (pl.: utólagos külső hőszigetelés, nyílászárók cseréje) és/vagy a fűtési és/vagy HMV (használati meleg víz) rendszer korszerűsítése révén. Amennyiben egy fejlesztéssel érintett épület a</w:t>
      </w:r>
      <w:r w:rsidR="00880C5A" w:rsidRPr="00CC1FB1">
        <w:rPr>
          <w:rFonts w:ascii="Arial" w:hAnsi="Arial" w:cs="Arial"/>
          <w:color w:val="auto"/>
          <w:sz w:val="20"/>
          <w:szCs w:val="20"/>
        </w:rPr>
        <w:t xml:space="preserve">z épületek energetikai jellemzőinek tanúsításáról szóló </w:t>
      </w:r>
      <w:r w:rsidRPr="00CC1FB1">
        <w:rPr>
          <w:rFonts w:ascii="Arial" w:hAnsi="Arial" w:cs="Arial"/>
          <w:color w:val="auto"/>
          <w:sz w:val="20"/>
          <w:szCs w:val="20"/>
        </w:rPr>
        <w:t xml:space="preserve">176/2008. (VI.30.) Korm. rendelet (a továbbiakban: Tanúsítási Kormányrendelet) hatálya alá tartozik, úgy arra vonatkozóan a lenti beruházási esetek és azok alpontjai a relevánsak. </w:t>
      </w:r>
    </w:p>
    <w:p w14:paraId="4F1764CC" w14:textId="77777777" w:rsidR="003715BC" w:rsidRPr="00CC1FB1" w:rsidRDefault="003715BC" w:rsidP="00D57571">
      <w:pPr>
        <w:pStyle w:val="Default"/>
        <w:spacing w:before="60" w:after="60" w:line="276" w:lineRule="auto"/>
        <w:ind w:left="567"/>
        <w:jc w:val="both"/>
        <w:rPr>
          <w:rFonts w:ascii="Arial" w:hAnsi="Arial" w:cs="Arial"/>
          <w:color w:val="auto"/>
          <w:sz w:val="20"/>
          <w:szCs w:val="20"/>
        </w:rPr>
      </w:pPr>
      <w:r w:rsidRPr="00CC1FB1">
        <w:rPr>
          <w:rFonts w:ascii="Arial" w:hAnsi="Arial" w:cs="Arial"/>
          <w:b/>
          <w:color w:val="auto"/>
          <w:sz w:val="20"/>
          <w:szCs w:val="20"/>
        </w:rPr>
        <w:t>Önálló rendeltetési egység:</w:t>
      </w:r>
      <w:r w:rsidRPr="00CC1FB1">
        <w:rPr>
          <w:rFonts w:ascii="Arial" w:hAnsi="Arial" w:cs="Arial"/>
          <w:color w:val="auto"/>
          <w:sz w:val="20"/>
          <w:szCs w:val="20"/>
        </w:rPr>
        <w:t xml:space="preserve"> Az adott épületen belül támogatható funkciót ellátó, meghatározott rendeltetés céljára önmagában alkalmas helyiség vagy helyiségcsoport, amelynek a szabadból vagy az épületen belüli közös közlekedőből nyíló önálló bejárata van.</w:t>
      </w:r>
    </w:p>
    <w:p w14:paraId="4F82BDED" w14:textId="50EE42B1" w:rsidR="003715BC" w:rsidRPr="00CC1FB1" w:rsidRDefault="00880C5A" w:rsidP="00D57571">
      <w:pPr>
        <w:pStyle w:val="Default"/>
        <w:spacing w:before="60" w:after="60" w:line="276" w:lineRule="auto"/>
        <w:ind w:left="567"/>
        <w:jc w:val="both"/>
        <w:rPr>
          <w:rFonts w:ascii="Arial" w:hAnsi="Arial" w:cs="Arial"/>
          <w:color w:val="auto"/>
          <w:sz w:val="20"/>
          <w:szCs w:val="20"/>
        </w:rPr>
      </w:pPr>
      <w:r w:rsidRPr="00CC1FB1">
        <w:rPr>
          <w:rFonts w:ascii="Arial" w:hAnsi="Arial" w:cs="Arial"/>
          <w:color w:val="auto"/>
          <w:sz w:val="20"/>
          <w:szCs w:val="20"/>
        </w:rPr>
        <w:t xml:space="preserve">Az épületek energetikai jellemzőinek meghatározásáról szóló </w:t>
      </w:r>
      <w:r w:rsidR="003715BC" w:rsidRPr="00CC1FB1">
        <w:rPr>
          <w:rFonts w:ascii="Arial" w:hAnsi="Arial" w:cs="Arial"/>
          <w:color w:val="auto"/>
          <w:sz w:val="20"/>
          <w:szCs w:val="20"/>
        </w:rPr>
        <w:t>7/2006. (V.24.) TNM rendelet (a továbbiakban: TNM rendelet): a felújítás engedélyezésének időpontjában hatályos, az épületek energetikai jellemzőinek meghatározásáról szóló rendelet.</w:t>
      </w:r>
    </w:p>
    <w:p w14:paraId="65BD0270" w14:textId="6C729738" w:rsidR="003715BC" w:rsidRPr="00CC1FB1" w:rsidRDefault="008876E5" w:rsidP="00D57571">
      <w:pPr>
        <w:pStyle w:val="Default"/>
        <w:keepNext/>
        <w:spacing w:before="60" w:line="276" w:lineRule="auto"/>
        <w:ind w:left="567"/>
        <w:jc w:val="both"/>
        <w:rPr>
          <w:rFonts w:ascii="Arial" w:hAnsi="Arial" w:cs="Arial"/>
          <w:color w:val="auto"/>
          <w:sz w:val="20"/>
          <w:szCs w:val="20"/>
        </w:rPr>
      </w:pPr>
      <w:r w:rsidRPr="00CC1FB1">
        <w:rPr>
          <w:rFonts w:ascii="Arial" w:hAnsi="Arial" w:cs="Arial"/>
          <w:color w:val="auto"/>
          <w:sz w:val="20"/>
          <w:szCs w:val="20"/>
        </w:rPr>
        <w:t>TNM rendelet:</w:t>
      </w:r>
    </w:p>
    <w:p w14:paraId="1F137E9F" w14:textId="77777777" w:rsidR="003715BC" w:rsidRPr="00CC1FB1" w:rsidRDefault="003715BC" w:rsidP="00DF4F7A">
      <w:pPr>
        <w:pStyle w:val="Default"/>
        <w:numPr>
          <w:ilvl w:val="2"/>
          <w:numId w:val="27"/>
        </w:numPr>
        <w:spacing w:line="276" w:lineRule="auto"/>
        <w:ind w:left="1134"/>
        <w:jc w:val="both"/>
        <w:rPr>
          <w:rFonts w:ascii="Arial" w:hAnsi="Arial" w:cs="Arial"/>
          <w:color w:val="auto"/>
          <w:sz w:val="20"/>
          <w:szCs w:val="20"/>
        </w:rPr>
      </w:pPr>
      <w:r w:rsidRPr="00CC1FB1">
        <w:rPr>
          <w:rFonts w:ascii="Arial" w:hAnsi="Arial" w:cs="Arial"/>
          <w:color w:val="auto"/>
          <w:sz w:val="20"/>
          <w:szCs w:val="20"/>
        </w:rPr>
        <w:t>engedélyköteles tevékenység esetén: a felújítás engedélyezésének időpontjában hatályos, az épületek energetikai jellemzőinek meghatározásáról szóló rendelet.</w:t>
      </w:r>
    </w:p>
    <w:p w14:paraId="49ED5DDF" w14:textId="77777777" w:rsidR="003715BC" w:rsidRPr="00CC1FB1" w:rsidRDefault="003715BC" w:rsidP="00DF4F7A">
      <w:pPr>
        <w:pStyle w:val="Default"/>
        <w:numPr>
          <w:ilvl w:val="2"/>
          <w:numId w:val="27"/>
        </w:numPr>
        <w:spacing w:line="276" w:lineRule="auto"/>
        <w:ind w:left="1134"/>
        <w:jc w:val="both"/>
        <w:rPr>
          <w:rFonts w:ascii="Arial" w:hAnsi="Arial" w:cs="Arial"/>
          <w:color w:val="auto"/>
          <w:sz w:val="20"/>
          <w:szCs w:val="20"/>
        </w:rPr>
      </w:pPr>
      <w:r w:rsidRPr="00CC1FB1">
        <w:rPr>
          <w:rFonts w:ascii="Arial" w:hAnsi="Arial" w:cs="Arial"/>
          <w:color w:val="auto"/>
          <w:sz w:val="20"/>
          <w:szCs w:val="20"/>
        </w:rPr>
        <w:t>nem engedélyköteles tevékenység esetén: a felújítás időpontjában hatályos, az épületek energetikai jellemzőinek meghatározásáról szóló rendelet.</w:t>
      </w:r>
    </w:p>
    <w:p w14:paraId="3237121F" w14:textId="77777777" w:rsidR="003715BC" w:rsidRPr="00CC1FB1" w:rsidRDefault="003715BC" w:rsidP="00DF4F7A">
      <w:pPr>
        <w:pStyle w:val="Default"/>
        <w:numPr>
          <w:ilvl w:val="0"/>
          <w:numId w:val="28"/>
        </w:numPr>
        <w:spacing w:before="120" w:after="60" w:line="276" w:lineRule="auto"/>
        <w:ind w:left="1134" w:hanging="283"/>
        <w:rPr>
          <w:rFonts w:ascii="Arial" w:hAnsi="Arial" w:cs="Arial"/>
          <w:b/>
          <w:color w:val="auto"/>
          <w:sz w:val="20"/>
          <w:szCs w:val="20"/>
        </w:rPr>
      </w:pPr>
      <w:r w:rsidRPr="00CC1FB1">
        <w:rPr>
          <w:rFonts w:ascii="Arial" w:hAnsi="Arial" w:cs="Arial"/>
          <w:b/>
          <w:iCs/>
          <w:color w:val="auto"/>
          <w:sz w:val="20"/>
          <w:szCs w:val="20"/>
          <w:u w:val="single"/>
        </w:rPr>
        <w:t>Meglévő épületet érintő felújítás esetén:</w:t>
      </w:r>
      <w:r w:rsidRPr="00CC1FB1">
        <w:rPr>
          <w:rFonts w:ascii="Arial" w:hAnsi="Arial" w:cs="Arial"/>
          <w:b/>
          <w:iCs/>
          <w:color w:val="auto"/>
          <w:sz w:val="20"/>
          <w:szCs w:val="20"/>
        </w:rPr>
        <w:t xml:space="preserve"> </w:t>
      </w:r>
    </w:p>
    <w:p w14:paraId="0D9BF2CF" w14:textId="2F207A44" w:rsidR="003715BC" w:rsidRPr="00CC1FB1" w:rsidRDefault="003715BC" w:rsidP="00DF4F7A">
      <w:pPr>
        <w:pStyle w:val="Default"/>
        <w:numPr>
          <w:ilvl w:val="0"/>
          <w:numId w:val="25"/>
        </w:numPr>
        <w:spacing w:before="60" w:after="60" w:line="276" w:lineRule="auto"/>
        <w:ind w:left="1134"/>
        <w:jc w:val="both"/>
        <w:rPr>
          <w:rFonts w:ascii="Arial" w:hAnsi="Arial" w:cs="Arial"/>
          <w:color w:val="auto"/>
          <w:sz w:val="20"/>
          <w:szCs w:val="20"/>
        </w:rPr>
      </w:pPr>
      <w:r w:rsidRPr="00CC1FB1">
        <w:rPr>
          <w:rFonts w:ascii="Arial" w:hAnsi="Arial" w:cs="Arial"/>
          <w:color w:val="auto"/>
          <w:sz w:val="20"/>
          <w:szCs w:val="20"/>
        </w:rPr>
        <w:t xml:space="preserve">Részleges szigetelés nem támogatott a tárgyi felhívásban, csak az </w:t>
      </w:r>
      <w:r w:rsidRPr="00CC1FB1">
        <w:rPr>
          <w:rFonts w:ascii="Arial" w:hAnsi="Arial" w:cs="Arial"/>
          <w:b/>
          <w:color w:val="auto"/>
          <w:sz w:val="20"/>
          <w:szCs w:val="20"/>
        </w:rPr>
        <w:t>egész épület szigetelése</w:t>
      </w:r>
      <w:r w:rsidRPr="00CC1FB1">
        <w:rPr>
          <w:rFonts w:ascii="Arial" w:hAnsi="Arial" w:cs="Arial"/>
          <w:color w:val="auto"/>
          <w:sz w:val="20"/>
          <w:szCs w:val="20"/>
        </w:rPr>
        <w:t xml:space="preserve"> támogatható oly módon, hogy a beruházást követően a vizsgált épület legalább a Tanúsítási Kormányrendelet szerinti „DD – korszerűt megközelítő” kategóriába essen a fejlesztést követően. </w:t>
      </w:r>
      <w:r w:rsidR="00B03110" w:rsidRPr="00CC1FB1">
        <w:rPr>
          <w:rFonts w:ascii="Arial" w:hAnsi="Arial" w:cs="Arial"/>
          <w:color w:val="auto"/>
          <w:sz w:val="20"/>
          <w:szCs w:val="20"/>
        </w:rPr>
        <w:br/>
      </w:r>
      <w:r w:rsidRPr="00CC1FB1">
        <w:rPr>
          <w:rFonts w:ascii="Arial" w:hAnsi="Arial" w:cs="Arial"/>
          <w:color w:val="auto"/>
          <w:sz w:val="20"/>
          <w:szCs w:val="20"/>
        </w:rPr>
        <w:t xml:space="preserve">Ez alól kivétel az az eset, ha az adott épület a teljes határoló felületének több mint 75%-ában a támogatási igény benyújtását megelőzően már felújításra került úgy, hogy az akkor felújított épületrész megfelelt a TNM rendelet releváns pontjában megfogalmazott szabályozás szerinti épületszerkezeti értékeknek. Ebben az esetben az adott épület fennmaradó részének felújítása (szigetelése, nyílászáró cseréje) a TNM rendelet 6. § (5) bekezdésének a) és c) pontjaiban megfogalmazott szabályozás szerint támogatható, amit tervezői nyilatkozattal szükséges alátámasztani. </w:t>
      </w:r>
    </w:p>
    <w:p w14:paraId="32BEAC6B" w14:textId="77777777" w:rsidR="003715BC" w:rsidRPr="00CC1FB1" w:rsidRDefault="003715BC" w:rsidP="00DF4F7A">
      <w:pPr>
        <w:pStyle w:val="Default"/>
        <w:numPr>
          <w:ilvl w:val="0"/>
          <w:numId w:val="25"/>
        </w:numPr>
        <w:spacing w:before="60" w:after="60" w:line="276" w:lineRule="auto"/>
        <w:ind w:left="1134"/>
        <w:jc w:val="both"/>
        <w:rPr>
          <w:rFonts w:ascii="Arial" w:hAnsi="Arial" w:cs="Arial"/>
          <w:color w:val="auto"/>
          <w:sz w:val="20"/>
          <w:szCs w:val="20"/>
        </w:rPr>
      </w:pPr>
      <w:r w:rsidRPr="00CC1FB1">
        <w:rPr>
          <w:rFonts w:ascii="Arial" w:hAnsi="Arial" w:cs="Arial"/>
          <w:b/>
          <w:color w:val="auto"/>
          <w:sz w:val="20"/>
          <w:szCs w:val="20"/>
        </w:rPr>
        <w:t>Nyílászáró csere</w:t>
      </w:r>
      <w:r w:rsidRPr="00CC1FB1">
        <w:rPr>
          <w:rFonts w:ascii="Arial" w:hAnsi="Arial" w:cs="Arial"/>
          <w:color w:val="auto"/>
          <w:sz w:val="20"/>
          <w:szCs w:val="20"/>
        </w:rPr>
        <w:t xml:space="preserve"> támogatható épület szinten </w:t>
      </w:r>
      <w:r w:rsidRPr="00CC1FB1">
        <w:rPr>
          <w:rFonts w:ascii="Arial" w:hAnsi="Arial" w:cs="Arial"/>
          <w:b/>
          <w:color w:val="auto"/>
          <w:sz w:val="20"/>
          <w:szCs w:val="20"/>
        </w:rPr>
        <w:t>teljes körűen</w:t>
      </w:r>
      <w:r w:rsidRPr="00CC1FB1">
        <w:rPr>
          <w:rFonts w:ascii="Arial" w:hAnsi="Arial" w:cs="Arial"/>
          <w:color w:val="auto"/>
          <w:sz w:val="20"/>
          <w:szCs w:val="20"/>
        </w:rPr>
        <w:t xml:space="preserve">, amennyiben a teljes épület legalább a Tanúsítási Kormányrendelet szerinti „DD – korszerűt megközelítő” kategóriába esik a fejlesztést követően. Amennyiben az épületen belül támogatható és nem támogatható funkció is működik, akkor az épület szintű teljes körű nyílászárócsere korszerűsítés költségeiből a támogatható funkciókra jutó költségrész a támogatható, az egyéb funkciókra jutó költségrészt pedig önerőből szükséges finanszírozni. </w:t>
      </w:r>
    </w:p>
    <w:p w14:paraId="57E947B5" w14:textId="77777777" w:rsidR="003715BC" w:rsidRPr="00CC1FB1" w:rsidRDefault="003715BC" w:rsidP="00DF4F7A">
      <w:pPr>
        <w:pStyle w:val="Default"/>
        <w:numPr>
          <w:ilvl w:val="0"/>
          <w:numId w:val="25"/>
        </w:numPr>
        <w:spacing w:before="60" w:after="60" w:line="276" w:lineRule="auto"/>
        <w:ind w:left="1134"/>
        <w:jc w:val="both"/>
        <w:rPr>
          <w:rFonts w:ascii="Arial" w:hAnsi="Arial" w:cs="Arial"/>
          <w:color w:val="auto"/>
          <w:sz w:val="20"/>
          <w:szCs w:val="20"/>
        </w:rPr>
      </w:pPr>
      <w:r w:rsidRPr="00CC1FB1">
        <w:rPr>
          <w:rFonts w:ascii="Arial" w:hAnsi="Arial" w:cs="Arial"/>
          <w:b/>
          <w:color w:val="auto"/>
          <w:sz w:val="20"/>
          <w:szCs w:val="20"/>
        </w:rPr>
        <w:t>Nyílászáró csere</w:t>
      </w:r>
      <w:r w:rsidRPr="00CC1FB1">
        <w:rPr>
          <w:rFonts w:ascii="Arial" w:hAnsi="Arial" w:cs="Arial"/>
          <w:color w:val="auto"/>
          <w:sz w:val="20"/>
          <w:szCs w:val="20"/>
        </w:rPr>
        <w:t xml:space="preserve"> támogatható </w:t>
      </w:r>
      <w:r w:rsidRPr="00CC1FB1">
        <w:rPr>
          <w:rFonts w:ascii="Arial" w:hAnsi="Arial" w:cs="Arial"/>
          <w:b/>
          <w:color w:val="auto"/>
          <w:sz w:val="20"/>
          <w:szCs w:val="20"/>
        </w:rPr>
        <w:t>részlegesen</w:t>
      </w:r>
      <w:r w:rsidRPr="00CC1FB1">
        <w:rPr>
          <w:rFonts w:ascii="Arial" w:hAnsi="Arial" w:cs="Arial"/>
          <w:color w:val="auto"/>
          <w:sz w:val="20"/>
          <w:szCs w:val="20"/>
        </w:rPr>
        <w:t xml:space="preserve"> (pl. az épületen belüli önálló rendeltetési egységet alkotó, támogatott funkciót ellátó helyiség nyílászáróinak cseréje) az alábbiak szerint: </w:t>
      </w:r>
    </w:p>
    <w:p w14:paraId="2B70C57E" w14:textId="6FA088B5" w:rsidR="003715BC" w:rsidRPr="00CC1FB1" w:rsidRDefault="003715BC" w:rsidP="00DF4F7A">
      <w:pPr>
        <w:pStyle w:val="Default"/>
        <w:numPr>
          <w:ilvl w:val="1"/>
          <w:numId w:val="55"/>
        </w:numPr>
        <w:spacing w:before="60" w:after="60" w:line="276" w:lineRule="auto"/>
        <w:ind w:left="2268" w:hanging="567"/>
        <w:jc w:val="both"/>
        <w:rPr>
          <w:rFonts w:ascii="Arial" w:hAnsi="Arial" w:cs="Arial"/>
          <w:color w:val="auto"/>
          <w:sz w:val="20"/>
          <w:szCs w:val="20"/>
        </w:rPr>
      </w:pPr>
      <w:r w:rsidRPr="00CC1FB1">
        <w:rPr>
          <w:rFonts w:ascii="Arial" w:hAnsi="Arial" w:cs="Arial"/>
          <w:b/>
          <w:color w:val="auto"/>
          <w:sz w:val="20"/>
          <w:szCs w:val="20"/>
        </w:rPr>
        <w:t>Nem jelentős felújítás esetén</w:t>
      </w:r>
      <w:r w:rsidRPr="00CC1FB1">
        <w:rPr>
          <w:rFonts w:ascii="Arial" w:hAnsi="Arial" w:cs="Arial"/>
          <w:color w:val="auto"/>
          <w:sz w:val="20"/>
          <w:szCs w:val="20"/>
        </w:rPr>
        <w:t>: az önálló rendeltetési egységet alkotó helyiség felújítással érintett szerkezetének (nyílászáróinak) a TNM rendelet 1. melléklet I. részében foglalt követelményeknek kell megfelelnie, amit tervezői nyilatkozattal szükséges alátámasztani.</w:t>
      </w:r>
      <w:r w:rsidR="001B1888" w:rsidRPr="00CC1FB1">
        <w:rPr>
          <w:rFonts w:ascii="Arial" w:hAnsi="Arial" w:cs="Arial"/>
          <w:color w:val="auto"/>
          <w:sz w:val="20"/>
          <w:szCs w:val="20"/>
        </w:rPr>
        <w:t xml:space="preserve"> </w:t>
      </w:r>
    </w:p>
    <w:p w14:paraId="20554B57" w14:textId="77777777" w:rsidR="003715BC" w:rsidRPr="00CC1FB1" w:rsidRDefault="003715BC" w:rsidP="00DF4F7A">
      <w:pPr>
        <w:pStyle w:val="Default"/>
        <w:numPr>
          <w:ilvl w:val="1"/>
          <w:numId w:val="55"/>
        </w:numPr>
        <w:spacing w:before="60" w:after="60" w:line="276" w:lineRule="auto"/>
        <w:ind w:left="2268" w:hanging="567"/>
        <w:jc w:val="both"/>
        <w:rPr>
          <w:rFonts w:ascii="Arial" w:hAnsi="Arial" w:cs="Arial"/>
          <w:color w:val="auto"/>
          <w:sz w:val="20"/>
          <w:szCs w:val="20"/>
        </w:rPr>
      </w:pPr>
      <w:r w:rsidRPr="00CC1FB1">
        <w:rPr>
          <w:rFonts w:ascii="Arial" w:hAnsi="Arial" w:cs="Arial"/>
          <w:b/>
          <w:color w:val="auto"/>
          <w:sz w:val="20"/>
          <w:szCs w:val="20"/>
        </w:rPr>
        <w:t>Jelentős felújítás esetén</w:t>
      </w:r>
      <w:r w:rsidRPr="00CC1FB1">
        <w:rPr>
          <w:rFonts w:ascii="Arial" w:hAnsi="Arial" w:cs="Arial"/>
          <w:color w:val="auto"/>
          <w:sz w:val="20"/>
          <w:szCs w:val="20"/>
        </w:rPr>
        <w:t xml:space="preserve">: amennyiben a teljes épület legalább a Tanúsítási Kormányrendelet szerinti „DD – korszerűt megközelítő” kategóriába esik a fejlesztést követően. </w:t>
      </w:r>
    </w:p>
    <w:p w14:paraId="033816E9" w14:textId="77777777" w:rsidR="003715BC" w:rsidRPr="00CC1FB1" w:rsidRDefault="003715BC" w:rsidP="00DF4F7A">
      <w:pPr>
        <w:pStyle w:val="Default"/>
        <w:numPr>
          <w:ilvl w:val="1"/>
          <w:numId w:val="55"/>
        </w:numPr>
        <w:spacing w:line="276" w:lineRule="auto"/>
        <w:ind w:left="2268" w:hanging="567"/>
        <w:jc w:val="both"/>
        <w:rPr>
          <w:rFonts w:ascii="Arial" w:hAnsi="Arial" w:cs="Arial"/>
          <w:color w:val="auto"/>
          <w:sz w:val="20"/>
          <w:szCs w:val="20"/>
        </w:rPr>
      </w:pPr>
      <w:r w:rsidRPr="00CC1FB1">
        <w:rPr>
          <w:rFonts w:ascii="Arial" w:hAnsi="Arial" w:cs="Arial"/>
          <w:b/>
          <w:color w:val="auto"/>
          <w:sz w:val="20"/>
          <w:szCs w:val="20"/>
        </w:rPr>
        <w:t>Jelentős felújítás</w:t>
      </w:r>
      <w:r w:rsidRPr="00CC1FB1">
        <w:rPr>
          <w:rFonts w:ascii="Arial" w:hAnsi="Arial" w:cs="Arial"/>
          <w:color w:val="auto"/>
          <w:sz w:val="20"/>
          <w:szCs w:val="20"/>
        </w:rPr>
        <w:t xml:space="preserve">: a határoló szerkezet (az egész épületkomplexum vonatkozásában) összes felületének legalább a 25%-át érintő felújítás </w:t>
      </w:r>
    </w:p>
    <w:p w14:paraId="19D39501" w14:textId="2443992C" w:rsidR="003715BC" w:rsidRPr="00CC1FB1" w:rsidRDefault="003715BC" w:rsidP="00DF4F7A">
      <w:pPr>
        <w:pStyle w:val="Default"/>
        <w:numPr>
          <w:ilvl w:val="0"/>
          <w:numId w:val="25"/>
        </w:numPr>
        <w:spacing w:before="60" w:after="60" w:line="276" w:lineRule="auto"/>
        <w:ind w:left="1134"/>
        <w:jc w:val="both"/>
        <w:rPr>
          <w:rFonts w:ascii="Arial" w:hAnsi="Arial" w:cs="Arial"/>
          <w:color w:val="auto"/>
          <w:sz w:val="20"/>
          <w:szCs w:val="20"/>
        </w:rPr>
      </w:pPr>
      <w:r w:rsidRPr="00CC1FB1">
        <w:rPr>
          <w:rFonts w:ascii="Arial" w:hAnsi="Arial" w:cs="Arial"/>
          <w:b/>
          <w:color w:val="auto"/>
          <w:sz w:val="20"/>
          <w:szCs w:val="20"/>
        </w:rPr>
        <w:t>Épület szintű fűtési és/vagy HMV rendszer korszerűsítése</w:t>
      </w:r>
      <w:r w:rsidRPr="00CC1FB1">
        <w:rPr>
          <w:rFonts w:ascii="Arial" w:hAnsi="Arial" w:cs="Arial"/>
          <w:color w:val="auto"/>
          <w:sz w:val="20"/>
          <w:szCs w:val="20"/>
        </w:rPr>
        <w:t xml:space="preserve"> támogatható, amennyiben a teljes épület legalább a Tanúsítási Kormányrendelet szerinti „DD – korszerűt megközelítő” </w:t>
      </w:r>
      <w:r w:rsidRPr="00CC1FB1">
        <w:rPr>
          <w:rFonts w:ascii="Arial" w:hAnsi="Arial" w:cs="Arial"/>
          <w:color w:val="auto"/>
          <w:sz w:val="20"/>
          <w:szCs w:val="20"/>
        </w:rPr>
        <w:lastRenderedPageBreak/>
        <w:t xml:space="preserve">kategóriába esik a fejlesztést követően. (Egy rossz állapotban lévő épület esetén nagy valószínűséggel külső határoló szerkezet korszerűsítést – lásd I.; II. pont – is el kell végezni ahhoz, hogy ezen feltétel teljesüljön.) Amennyiben nem támogatott funkció is működik az épületben, úgy a költségeket arányosítással szükséges szétosztani. Az épület szintű teljes fűtési és/vagy HMV rendszer korszerűsítés költségeiből a támogatható funkciókra jutó költségrész a támogatható, az egyéb funkciókra jutó költségrészt pedig önerőből szükséges finanszírozni. Fűtési és/vagy HMV rendszer korszerűsítése esetén az építési-szerelési munkával érintett gépészeti rendszereknek meg kell felelniük a TNM rendelet 1. melléklet V. részében foglalt követelményeknek, amit tervezői nyilatkozattal szükséges alátámasztani. </w:t>
      </w:r>
    </w:p>
    <w:p w14:paraId="65080F38" w14:textId="67E9CC7E" w:rsidR="003715BC" w:rsidRPr="00CC1FB1" w:rsidRDefault="003715BC" w:rsidP="00DF4F7A">
      <w:pPr>
        <w:pStyle w:val="Default"/>
        <w:numPr>
          <w:ilvl w:val="0"/>
          <w:numId w:val="25"/>
        </w:numPr>
        <w:spacing w:line="276" w:lineRule="auto"/>
        <w:ind w:left="1134"/>
        <w:jc w:val="both"/>
        <w:rPr>
          <w:rFonts w:ascii="Arial" w:hAnsi="Arial" w:cs="Arial"/>
          <w:color w:val="auto"/>
          <w:sz w:val="20"/>
          <w:szCs w:val="20"/>
        </w:rPr>
      </w:pPr>
      <w:r w:rsidRPr="00CC1FB1">
        <w:rPr>
          <w:rFonts w:ascii="Arial" w:hAnsi="Arial" w:cs="Arial"/>
          <w:b/>
          <w:color w:val="auto"/>
          <w:sz w:val="20"/>
          <w:szCs w:val="20"/>
        </w:rPr>
        <w:t>Részleges fűtési rendszer korszerűsítés</w:t>
      </w:r>
      <w:r w:rsidRPr="00CC1FB1">
        <w:rPr>
          <w:rFonts w:ascii="Arial" w:hAnsi="Arial" w:cs="Arial"/>
          <w:color w:val="auto"/>
          <w:sz w:val="20"/>
          <w:szCs w:val="20"/>
        </w:rPr>
        <w:t xml:space="preserve"> abban az esetben támogatható, ha csak a támogatható funkciót ellátó önálló rendeltetési egységben történik fűtési rendszer korszerűsítés. (Jellemzően ilyenek lehetnek a radiátor és/vagy radiátorszelep cserék, helyiség hőmérsékletet szabályozó eszközök beépítése, stb.) Ez esetben az önálló rendeltetési egységet alkotó helyiség nyílászáróinak is meg kell felelnie a TNM rendelet 1. melléklet I. részében foglalt követelményeknek, - nem megfelelés esetén az adott nyílászárókat cserélni kell- amit tervezői nyilatkozattal szükséges alátámasztani. Továbbá fűtési rendszer korszerűsítése esetén az építési-szerelési munkával érintett gépészeti rendszereknek meg kell felelniük a TNM rendelet 1. melléklet V. részében foglalt követelményeknek, amit tervezői nyilatkozattal szükséges alátámasztani. </w:t>
      </w:r>
    </w:p>
    <w:p w14:paraId="013CCF9C" w14:textId="253C6512" w:rsidR="003715BC" w:rsidRPr="00CC1FB1" w:rsidRDefault="003715BC" w:rsidP="00DF4F7A">
      <w:pPr>
        <w:pStyle w:val="Default"/>
        <w:keepNext/>
        <w:numPr>
          <w:ilvl w:val="0"/>
          <w:numId w:val="28"/>
        </w:numPr>
        <w:spacing w:before="120" w:after="60" w:line="276" w:lineRule="auto"/>
        <w:ind w:left="1135" w:hanging="284"/>
        <w:jc w:val="both"/>
        <w:rPr>
          <w:rFonts w:ascii="Arial" w:hAnsi="Arial" w:cs="Arial"/>
          <w:b/>
          <w:color w:val="auto"/>
          <w:sz w:val="20"/>
          <w:szCs w:val="20"/>
        </w:rPr>
      </w:pPr>
      <w:r w:rsidRPr="00CC1FB1">
        <w:rPr>
          <w:rFonts w:ascii="Arial" w:hAnsi="Arial" w:cs="Arial"/>
          <w:b/>
          <w:iCs/>
          <w:color w:val="auto"/>
          <w:sz w:val="20"/>
          <w:szCs w:val="20"/>
          <w:u w:val="single"/>
        </w:rPr>
        <w:t>Meglévő épület bővítése esetén:</w:t>
      </w:r>
    </w:p>
    <w:p w14:paraId="14F5353E" w14:textId="77777777" w:rsidR="003715BC" w:rsidRPr="00CC1FB1" w:rsidRDefault="003715BC" w:rsidP="00DF4F7A">
      <w:pPr>
        <w:pStyle w:val="Default"/>
        <w:numPr>
          <w:ilvl w:val="0"/>
          <w:numId w:val="26"/>
        </w:numPr>
        <w:spacing w:line="276" w:lineRule="auto"/>
        <w:ind w:left="1134"/>
        <w:jc w:val="both"/>
        <w:rPr>
          <w:rFonts w:ascii="Arial" w:hAnsi="Arial" w:cs="Arial"/>
          <w:b/>
          <w:color w:val="auto"/>
          <w:sz w:val="20"/>
          <w:szCs w:val="20"/>
        </w:rPr>
      </w:pPr>
      <w:r w:rsidRPr="00CC1FB1">
        <w:rPr>
          <w:rFonts w:ascii="Arial" w:hAnsi="Arial" w:cs="Arial"/>
          <w:b/>
          <w:color w:val="auto"/>
          <w:sz w:val="20"/>
          <w:szCs w:val="20"/>
        </w:rPr>
        <w:t xml:space="preserve">A bővítés mértéke nem haladja meg a bővítendő épület hasznos alapterületének 100%-át: </w:t>
      </w:r>
      <w:r w:rsidRPr="00CC1FB1">
        <w:rPr>
          <w:rFonts w:ascii="Arial" w:hAnsi="Arial" w:cs="Arial"/>
          <w:color w:val="auto"/>
          <w:sz w:val="20"/>
          <w:szCs w:val="20"/>
        </w:rPr>
        <w:t>A kibővített épületrészt is magában foglaló teljes épületnek kell legalább a Tanúsítási Kormányrendelet szerinti „DD – korszerűt megközelítő” kategóriába esnie a fejlesztést követően.</w:t>
      </w:r>
    </w:p>
    <w:p w14:paraId="1E084D64" w14:textId="77777777" w:rsidR="003715BC" w:rsidRPr="00CC1FB1" w:rsidRDefault="003715BC" w:rsidP="00DF4F7A">
      <w:pPr>
        <w:pStyle w:val="Default"/>
        <w:numPr>
          <w:ilvl w:val="0"/>
          <w:numId w:val="26"/>
        </w:numPr>
        <w:spacing w:before="60" w:line="276" w:lineRule="auto"/>
        <w:ind w:left="1134"/>
        <w:jc w:val="both"/>
        <w:rPr>
          <w:rFonts w:ascii="Arial" w:hAnsi="Arial" w:cs="Arial"/>
          <w:b/>
          <w:color w:val="auto"/>
          <w:sz w:val="20"/>
          <w:szCs w:val="20"/>
        </w:rPr>
      </w:pPr>
      <w:r w:rsidRPr="00CC1FB1">
        <w:rPr>
          <w:rFonts w:ascii="Arial" w:hAnsi="Arial" w:cs="Arial"/>
          <w:b/>
          <w:color w:val="auto"/>
          <w:sz w:val="20"/>
          <w:szCs w:val="20"/>
        </w:rPr>
        <w:t>A bővítés mértéke meghaladja a bővítendő épület hasznos alapterületének 100%-át:</w:t>
      </w:r>
      <w:r w:rsidRPr="00CC1FB1">
        <w:rPr>
          <w:rFonts w:ascii="Arial" w:hAnsi="Arial" w:cs="Arial"/>
          <w:color w:val="auto"/>
          <w:sz w:val="20"/>
          <w:szCs w:val="20"/>
        </w:rPr>
        <w:t xml:space="preserve">A kibővített épületrészt is magában foglaló teljes épületnek kell legalább a Tanúsítási Kormányrendelet szerinti „DD – korszerűt megközelítő” kategóriába esnie a fejlesztést követően. </w:t>
      </w:r>
    </w:p>
    <w:p w14:paraId="3F8DA758" w14:textId="4FD86C2C" w:rsidR="003715BC" w:rsidRPr="00CC1FB1" w:rsidRDefault="003715BC" w:rsidP="00D57571">
      <w:pPr>
        <w:pStyle w:val="Default"/>
        <w:spacing w:before="60" w:line="276" w:lineRule="auto"/>
        <w:ind w:left="1134"/>
        <w:jc w:val="both"/>
        <w:rPr>
          <w:rFonts w:ascii="Arial" w:hAnsi="Arial" w:cs="Arial"/>
          <w:color w:val="auto"/>
          <w:sz w:val="20"/>
          <w:szCs w:val="20"/>
        </w:rPr>
      </w:pPr>
      <w:r w:rsidRPr="00CC1FB1">
        <w:rPr>
          <w:rFonts w:ascii="Arial" w:hAnsi="Arial" w:cs="Arial"/>
          <w:color w:val="auto"/>
          <w:sz w:val="20"/>
          <w:szCs w:val="20"/>
        </w:rPr>
        <w:t xml:space="preserve">Az építési-szerelési munkával érintett gépészeti rendszereknek mindkét esetben meg kell felelniük a TNM rendelet 1. melléklet V. részében foglalt követelményeknek, amit tervezői nyilatkozattal szükséges alátámasztani. </w:t>
      </w:r>
    </w:p>
    <w:p w14:paraId="3859AB08" w14:textId="25A73163" w:rsidR="003715BC" w:rsidRPr="00CC1FB1" w:rsidRDefault="003715BC" w:rsidP="00DF4F7A">
      <w:pPr>
        <w:pStyle w:val="Default"/>
        <w:keepNext/>
        <w:numPr>
          <w:ilvl w:val="0"/>
          <w:numId w:val="28"/>
        </w:numPr>
        <w:spacing w:before="120" w:after="60" w:line="276" w:lineRule="auto"/>
        <w:ind w:left="1135" w:hanging="284"/>
        <w:jc w:val="both"/>
        <w:rPr>
          <w:rFonts w:ascii="Arial" w:hAnsi="Arial" w:cs="Arial"/>
          <w:b/>
          <w:color w:val="auto"/>
          <w:sz w:val="20"/>
          <w:szCs w:val="20"/>
        </w:rPr>
      </w:pPr>
      <w:r w:rsidRPr="00CC1FB1">
        <w:rPr>
          <w:rFonts w:ascii="Arial" w:hAnsi="Arial" w:cs="Arial"/>
          <w:b/>
          <w:iCs/>
          <w:color w:val="auto"/>
          <w:sz w:val="20"/>
          <w:szCs w:val="20"/>
          <w:u w:val="single"/>
        </w:rPr>
        <w:t>Új épület építése esetén</w:t>
      </w:r>
      <w:r w:rsidRPr="00CC1FB1">
        <w:rPr>
          <w:rFonts w:ascii="Arial" w:hAnsi="Arial" w:cs="Arial"/>
          <w:b/>
          <w:iCs/>
          <w:color w:val="auto"/>
          <w:sz w:val="20"/>
          <w:szCs w:val="20"/>
        </w:rPr>
        <w:t>:</w:t>
      </w:r>
    </w:p>
    <w:p w14:paraId="63031BC9" w14:textId="3CBAABE0" w:rsidR="003715BC" w:rsidRPr="00CC1FB1" w:rsidRDefault="003715BC" w:rsidP="00D57571">
      <w:pPr>
        <w:pStyle w:val="Default"/>
        <w:spacing w:line="276" w:lineRule="auto"/>
        <w:ind w:left="1134"/>
        <w:jc w:val="both"/>
        <w:rPr>
          <w:rFonts w:ascii="Arial" w:hAnsi="Arial" w:cs="Arial"/>
          <w:color w:val="auto"/>
          <w:sz w:val="20"/>
          <w:szCs w:val="20"/>
        </w:rPr>
      </w:pPr>
      <w:r w:rsidRPr="00CC1FB1">
        <w:rPr>
          <w:rFonts w:ascii="Arial" w:hAnsi="Arial" w:cs="Arial"/>
          <w:color w:val="auto"/>
          <w:sz w:val="20"/>
          <w:szCs w:val="20"/>
        </w:rPr>
        <w:t>Új épületet úgy kell tervezni, kialakítani, megépíteni, hogy annak energetikai jellemzői megfeleljenek a TNM rendelet előírásainak, amit tervezői nyilatkozattal szükséges alátámasztani.</w:t>
      </w:r>
    </w:p>
    <w:p w14:paraId="094DCB9C" w14:textId="2A41FD15" w:rsidR="003715BC" w:rsidRPr="00CC1FB1" w:rsidRDefault="003715BC" w:rsidP="00DF4F7A">
      <w:pPr>
        <w:pStyle w:val="Default"/>
        <w:keepNext/>
        <w:numPr>
          <w:ilvl w:val="0"/>
          <w:numId w:val="28"/>
        </w:numPr>
        <w:spacing w:before="120" w:after="60" w:line="276" w:lineRule="auto"/>
        <w:ind w:left="1135" w:hanging="284"/>
        <w:rPr>
          <w:rFonts w:ascii="Arial" w:hAnsi="Arial" w:cs="Arial"/>
          <w:b/>
          <w:color w:val="auto"/>
          <w:sz w:val="20"/>
          <w:szCs w:val="20"/>
          <w:u w:val="single"/>
        </w:rPr>
      </w:pPr>
      <w:r w:rsidRPr="00CC1FB1">
        <w:rPr>
          <w:rFonts w:ascii="Arial" w:hAnsi="Arial" w:cs="Arial"/>
          <w:b/>
          <w:iCs/>
          <w:color w:val="auto"/>
          <w:sz w:val="20"/>
          <w:szCs w:val="20"/>
          <w:u w:val="single"/>
        </w:rPr>
        <w:t>A beruházások igazolás</w:t>
      </w:r>
      <w:r w:rsidR="008876E5" w:rsidRPr="00CC1FB1">
        <w:rPr>
          <w:rFonts w:ascii="Arial" w:hAnsi="Arial" w:cs="Arial"/>
          <w:b/>
          <w:iCs/>
          <w:color w:val="auto"/>
          <w:sz w:val="20"/>
          <w:szCs w:val="20"/>
          <w:u w:val="single"/>
        </w:rPr>
        <w:t>a:</w:t>
      </w:r>
    </w:p>
    <w:p w14:paraId="0888CE22" w14:textId="77777777" w:rsidR="003715BC" w:rsidRPr="00CC1FB1" w:rsidRDefault="003715BC" w:rsidP="00D57571">
      <w:pPr>
        <w:pStyle w:val="Default"/>
        <w:spacing w:before="60" w:after="60" w:line="276" w:lineRule="auto"/>
        <w:ind w:left="1134"/>
        <w:jc w:val="both"/>
        <w:rPr>
          <w:rFonts w:ascii="Arial" w:hAnsi="Arial" w:cs="Arial"/>
          <w:color w:val="auto"/>
          <w:sz w:val="20"/>
          <w:szCs w:val="20"/>
        </w:rPr>
      </w:pPr>
      <w:r w:rsidRPr="00CC1FB1">
        <w:rPr>
          <w:rFonts w:ascii="Arial" w:hAnsi="Arial" w:cs="Arial"/>
          <w:b/>
          <w:color w:val="auto"/>
          <w:sz w:val="20"/>
          <w:szCs w:val="20"/>
        </w:rPr>
        <w:t>Fejlesztés előtti állapotra:</w:t>
      </w:r>
      <w:r w:rsidRPr="00CC1FB1">
        <w:rPr>
          <w:rFonts w:ascii="Arial" w:hAnsi="Arial" w:cs="Arial"/>
          <w:color w:val="auto"/>
          <w:sz w:val="20"/>
          <w:szCs w:val="20"/>
        </w:rPr>
        <w:t xml:space="preserve"> A Tanúsítási Kormányrendelet szerinti energetikai tanúsítványt (amennyiben még nem áll rendelkezésre) el kell készíteni az infrastrukturális fejlesztéssel érintett épületre, vagy önálló rendeltetési egységre legkésőbb a beruházás megkezdését megelőzően. </w:t>
      </w:r>
    </w:p>
    <w:p w14:paraId="03589325" w14:textId="77777777" w:rsidR="003715BC" w:rsidRPr="00CC1FB1" w:rsidRDefault="003715BC" w:rsidP="00D57571">
      <w:pPr>
        <w:pStyle w:val="Default"/>
        <w:spacing w:before="60" w:after="60" w:line="276" w:lineRule="auto"/>
        <w:ind w:left="1134"/>
        <w:jc w:val="both"/>
        <w:rPr>
          <w:rFonts w:ascii="Arial" w:hAnsi="Arial" w:cs="Arial"/>
          <w:color w:val="auto"/>
          <w:sz w:val="20"/>
          <w:szCs w:val="20"/>
        </w:rPr>
      </w:pPr>
      <w:r w:rsidRPr="00CC1FB1">
        <w:rPr>
          <w:rFonts w:ascii="Arial" w:hAnsi="Arial" w:cs="Arial"/>
          <w:b/>
          <w:color w:val="auto"/>
          <w:sz w:val="20"/>
          <w:szCs w:val="20"/>
        </w:rPr>
        <w:t>Fejlesztés utáni állapotra</w:t>
      </w:r>
      <w:r w:rsidRPr="00CC1FB1">
        <w:rPr>
          <w:rFonts w:ascii="Arial" w:hAnsi="Arial" w:cs="Arial"/>
          <w:color w:val="auto"/>
          <w:sz w:val="20"/>
          <w:szCs w:val="20"/>
        </w:rPr>
        <w:t xml:space="preserve">: A megvalósult fejlesztések energetikai hatásait bemutató Tanúsítási Kormányrendelet szerinti energetikai tanúsítványt el kell készíteni legkésőbb a projekt záró kifizetési kérelmének benyújtásáig. </w:t>
      </w:r>
    </w:p>
    <w:p w14:paraId="6545E0C5" w14:textId="7811AD08" w:rsidR="003715BC" w:rsidRDefault="003715BC" w:rsidP="00D57571">
      <w:pPr>
        <w:pStyle w:val="Norml1"/>
        <w:spacing w:line="276" w:lineRule="auto"/>
        <w:ind w:left="1134"/>
        <w:rPr>
          <w:rFonts w:ascii="Arial" w:hAnsi="Arial" w:cs="Arial"/>
        </w:rPr>
      </w:pPr>
      <w:r w:rsidRPr="00CC1FB1">
        <w:rPr>
          <w:rFonts w:ascii="Arial" w:hAnsi="Arial" w:cs="Arial"/>
        </w:rPr>
        <w:t>A beruházások igazolásának követelményei alól tervezői nyilatkozat alapján mentesülhetnek az országos műemléki védelem alatt álló, vagy műemléki jelentőségű területen, illetve műemléki környezetben elhelyezkedő épületek, továbbá az általános hatáskörű építési igazgatás által kiadott építési engedélyben foglaltak szerint a helyi védelem alatt álló objektumok; amennyiben olyan kis mértékű korszerűsítés engedett meg az épületen – tekintettel a védett értékek megőrzésére – hogy az nem fogja módosítani az épület besorolását.</w:t>
      </w:r>
    </w:p>
    <w:p w14:paraId="5B57630A" w14:textId="2C606FEF" w:rsidR="00FA044C" w:rsidRPr="00FA044C" w:rsidRDefault="00FA044C" w:rsidP="00D57571">
      <w:pPr>
        <w:pStyle w:val="Norml1"/>
        <w:keepNext/>
        <w:numPr>
          <w:ilvl w:val="1"/>
          <w:numId w:val="4"/>
        </w:numPr>
        <w:tabs>
          <w:tab w:val="clear" w:pos="1407"/>
          <w:tab w:val="num" w:pos="284"/>
        </w:tabs>
        <w:spacing w:line="276" w:lineRule="auto"/>
        <w:ind w:left="425" w:hanging="425"/>
        <w:rPr>
          <w:rFonts w:ascii="Arial" w:hAnsi="Arial" w:cs="Arial"/>
          <w:bCs/>
          <w:iCs/>
        </w:rPr>
      </w:pPr>
      <w:r w:rsidRPr="00606167">
        <w:rPr>
          <w:rFonts w:ascii="Arial" w:hAnsi="Arial" w:cs="Arial"/>
          <w:b/>
          <w:bCs/>
          <w:iCs/>
        </w:rPr>
        <w:t>Azbesztmentesítés:</w:t>
      </w:r>
      <w:r w:rsidRPr="00FA044C">
        <w:rPr>
          <w:rFonts w:ascii="Arial" w:hAnsi="Arial" w:cs="Arial"/>
          <w:b/>
          <w:bCs/>
          <w:iCs/>
        </w:rPr>
        <w:t xml:space="preserve"> </w:t>
      </w:r>
      <w:r w:rsidRPr="00FA044C">
        <w:rPr>
          <w:rFonts w:ascii="Arial" w:hAnsi="Arial" w:cs="Arial"/>
          <w:bCs/>
          <w:iCs/>
        </w:rPr>
        <w:t xml:space="preserve">amennyiben a beruházással érintett épület/épületrész szórt azbesztet tartalmaz, úgy a támogatást igénylő számára kötelező a szórt azbeszt mentesítés elvégzése, amelynek költsége </w:t>
      </w:r>
      <w:r w:rsidRPr="00FA044C">
        <w:rPr>
          <w:rFonts w:ascii="Arial" w:hAnsi="Arial" w:cs="Arial"/>
          <w:bCs/>
          <w:iCs/>
        </w:rPr>
        <w:lastRenderedPageBreak/>
        <w:t>elszámolható a projektben. A szórt azbeszt mellett az épületszerkezetek egyéb azbeszttartalmú anyagainak mentesítése nem kötelező elvárás, azonban javasolt és elszámolható a projekt költségvetésében.</w:t>
      </w:r>
    </w:p>
    <w:p w14:paraId="5EA0E29A" w14:textId="2EC47193" w:rsidR="003715BC" w:rsidRPr="00CC1FB1" w:rsidRDefault="003715BC" w:rsidP="00D57571">
      <w:pPr>
        <w:pStyle w:val="Norml1"/>
        <w:keepNext/>
        <w:numPr>
          <w:ilvl w:val="1"/>
          <w:numId w:val="4"/>
        </w:numPr>
        <w:tabs>
          <w:tab w:val="clear" w:pos="1407"/>
          <w:tab w:val="num" w:pos="284"/>
        </w:tabs>
        <w:spacing w:line="276" w:lineRule="auto"/>
        <w:ind w:left="425" w:hanging="425"/>
        <w:rPr>
          <w:rFonts w:ascii="Arial" w:hAnsi="Arial" w:cs="Arial"/>
        </w:rPr>
      </w:pPr>
      <w:r w:rsidRPr="00CC1FB1">
        <w:rPr>
          <w:rFonts w:ascii="Arial" w:hAnsi="Arial" w:cs="Arial"/>
          <w:b/>
          <w:bCs/>
          <w:iCs/>
        </w:rPr>
        <w:t>Közös használatú, vagy nem támogatható tevékenységeknek helyt adó helyiségek, épületrészek, egyéb építési munkák költségeinek arányosítása:</w:t>
      </w:r>
    </w:p>
    <w:p w14:paraId="1DD5D238" w14:textId="77777777" w:rsidR="003715BC" w:rsidRPr="00CC1FB1" w:rsidRDefault="003715BC" w:rsidP="00D57571">
      <w:pPr>
        <w:pStyle w:val="default0"/>
        <w:spacing w:before="60" w:line="276" w:lineRule="auto"/>
        <w:ind w:left="851" w:hanging="284"/>
        <w:jc w:val="both"/>
        <w:rPr>
          <w:rFonts w:ascii="Arial" w:hAnsi="Arial" w:cs="Arial"/>
          <w:bCs/>
          <w:iCs/>
          <w:color w:val="auto"/>
          <w:sz w:val="20"/>
          <w:szCs w:val="20"/>
        </w:rPr>
      </w:pPr>
      <w:r w:rsidRPr="00CC1FB1">
        <w:rPr>
          <w:rFonts w:ascii="Arial" w:hAnsi="Arial" w:cs="Arial"/>
          <w:iCs/>
          <w:color w:val="auto"/>
          <w:sz w:val="20"/>
          <w:szCs w:val="20"/>
        </w:rPr>
        <w:t>Amennyiben a beruházással érintett ingatlan helyet ad jelen felhívás keretében fejleszteni kívánt ellátáson túl egyéb tevékenységeknek, az alábbi módon szükséges az építési és kapcsolódó projektelőkészítési és szolgáltatási költségeket arányosítani:</w:t>
      </w:r>
    </w:p>
    <w:p w14:paraId="2EEE73E1" w14:textId="77777777" w:rsidR="003715BC" w:rsidRPr="00CC1FB1" w:rsidRDefault="003715BC" w:rsidP="00DF4F7A">
      <w:pPr>
        <w:pStyle w:val="default0"/>
        <w:numPr>
          <w:ilvl w:val="0"/>
          <w:numId w:val="29"/>
        </w:numPr>
        <w:suppressAutoHyphens w:val="0"/>
        <w:autoSpaceDE w:val="0"/>
        <w:autoSpaceDN w:val="0"/>
        <w:spacing w:line="276" w:lineRule="auto"/>
        <w:ind w:left="851" w:hanging="284"/>
        <w:jc w:val="both"/>
        <w:rPr>
          <w:rFonts w:ascii="Arial" w:hAnsi="Arial" w:cs="Arial"/>
          <w:iCs/>
          <w:color w:val="auto"/>
          <w:sz w:val="20"/>
          <w:szCs w:val="20"/>
        </w:rPr>
      </w:pPr>
      <w:r w:rsidRPr="00CC1FB1">
        <w:rPr>
          <w:rFonts w:ascii="Arial" w:hAnsi="Arial" w:cs="Arial"/>
          <w:iCs/>
          <w:color w:val="auto"/>
          <w:sz w:val="20"/>
          <w:szCs w:val="20"/>
        </w:rPr>
        <w:t>A közös használatú, mindkét funkcióhoz kapcsolódó ingatlanrészekre (pl.: külső homlokzat, tető, külső tér, fűtésrendszer) jutó kivitelezési költségek elszámolhatóak a felhívás szerint támogatott tevékenység(ek)helyiségének/helyiségeinek alapterülete szerint, tehát az elszámolható, támogatható épületrész, és a nem elszámolható épületrész nettó alapterületének (m</w:t>
      </w:r>
      <w:r w:rsidRPr="00CC1FB1">
        <w:rPr>
          <w:rFonts w:ascii="Arial" w:hAnsi="Arial" w:cs="Arial"/>
          <w:iCs/>
          <w:color w:val="auto"/>
          <w:sz w:val="20"/>
          <w:szCs w:val="20"/>
          <w:vertAlign w:val="superscript"/>
        </w:rPr>
        <w:t>2</w:t>
      </w:r>
      <w:r w:rsidRPr="00CC1FB1">
        <w:rPr>
          <w:rFonts w:ascii="Arial" w:hAnsi="Arial" w:cs="Arial"/>
          <w:iCs/>
          <w:color w:val="auto"/>
          <w:sz w:val="20"/>
          <w:szCs w:val="20"/>
        </w:rPr>
        <w:t>) arányában.</w:t>
      </w:r>
    </w:p>
    <w:p w14:paraId="0CE047CC" w14:textId="77777777" w:rsidR="003715BC" w:rsidRPr="00CC1FB1" w:rsidRDefault="003715BC" w:rsidP="00DF4F7A">
      <w:pPr>
        <w:pStyle w:val="default0"/>
        <w:numPr>
          <w:ilvl w:val="0"/>
          <w:numId w:val="29"/>
        </w:numPr>
        <w:suppressAutoHyphens w:val="0"/>
        <w:autoSpaceDE w:val="0"/>
        <w:autoSpaceDN w:val="0"/>
        <w:spacing w:after="120" w:line="276" w:lineRule="auto"/>
        <w:ind w:left="851" w:hanging="284"/>
        <w:jc w:val="both"/>
        <w:rPr>
          <w:rFonts w:ascii="Arial" w:hAnsi="Arial" w:cs="Arial"/>
          <w:iCs/>
          <w:color w:val="auto"/>
          <w:sz w:val="20"/>
          <w:szCs w:val="20"/>
        </w:rPr>
      </w:pPr>
      <w:r w:rsidRPr="00CC1FB1">
        <w:rPr>
          <w:rFonts w:ascii="Arial" w:hAnsi="Arial" w:cs="Arial"/>
          <w:iCs/>
          <w:color w:val="auto"/>
          <w:sz w:val="20"/>
          <w:szCs w:val="20"/>
        </w:rPr>
        <w:t xml:space="preserve">Közös használatú helyiségre, épületrészre jutó elszámolható költség számítása (közös helyiségek figyelembe vétele nélkül): </w:t>
      </w:r>
    </w:p>
    <w:p w14:paraId="132F1469" w14:textId="77777777" w:rsidR="003715BC" w:rsidRPr="00CC1FB1" w:rsidRDefault="00B22456" w:rsidP="00D57571">
      <w:pPr>
        <w:pStyle w:val="default0"/>
        <w:spacing w:line="276" w:lineRule="auto"/>
        <w:ind w:left="851" w:hanging="284"/>
        <w:jc w:val="both"/>
        <w:rPr>
          <w:rFonts w:ascii="Arial" w:hAnsi="Arial" w:cs="Arial"/>
          <w:iCs/>
          <w:color w:val="auto"/>
          <w:sz w:val="20"/>
          <w:szCs w:val="20"/>
        </w:rPr>
      </w:pPr>
      <m:oMathPara>
        <m:oMath>
          <m:f>
            <m:fPr>
              <m:ctrlPr>
                <w:rPr>
                  <w:rFonts w:ascii="Cambria Math" w:hAnsi="Cambria Math" w:cs="Arial"/>
                  <w:iCs/>
                  <w:color w:val="auto"/>
                  <w:sz w:val="20"/>
                  <w:szCs w:val="20"/>
                </w:rPr>
              </m:ctrlPr>
            </m:fPr>
            <m:num>
              <m:r>
                <m:rPr>
                  <m:nor/>
                </m:rPr>
                <w:rPr>
                  <w:rFonts w:ascii="Arial" w:hAnsi="Arial" w:cs="Arial"/>
                  <w:iCs/>
                  <w:color w:val="auto"/>
                  <w:sz w:val="20"/>
                  <w:szCs w:val="20"/>
                </w:rPr>
                <m:t xml:space="preserve">támogatható tevékenységhez kapcsolódó helyiség </m:t>
              </m:r>
              <m:d>
                <m:dPr>
                  <m:begChr m:val="["/>
                  <m:endChr m:val="]"/>
                  <m:ctrlPr>
                    <w:rPr>
                      <w:rFonts w:ascii="Cambria Math" w:hAnsi="Cambria Math" w:cs="Arial"/>
                      <w:iCs/>
                      <w:color w:val="auto"/>
                      <w:sz w:val="20"/>
                      <w:szCs w:val="20"/>
                    </w:rPr>
                  </m:ctrlPr>
                </m:dPr>
                <m:e>
                  <m:r>
                    <m:rPr>
                      <m:nor/>
                    </m:rPr>
                    <w:rPr>
                      <w:rFonts w:ascii="Arial" w:hAnsi="Arial" w:cs="Arial"/>
                      <w:iCs/>
                      <w:color w:val="auto"/>
                      <w:sz w:val="20"/>
                      <w:szCs w:val="20"/>
                    </w:rPr>
                    <m:t>m</m:t>
                  </m:r>
                  <m:r>
                    <m:rPr>
                      <m:nor/>
                    </m:rPr>
                    <w:rPr>
                      <w:rFonts w:ascii="Arial" w:hAnsi="Arial" w:cs="Arial"/>
                      <w:iCs/>
                      <w:color w:val="auto"/>
                      <w:sz w:val="20"/>
                      <w:szCs w:val="20"/>
                      <w:vertAlign w:val="superscript"/>
                    </w:rPr>
                    <m:t>2</m:t>
                  </m:r>
                </m:e>
              </m:d>
            </m:num>
            <m:den>
              <m:r>
                <m:rPr>
                  <m:nor/>
                </m:rPr>
                <w:rPr>
                  <w:rFonts w:ascii="Arial" w:hAnsi="Arial" w:cs="Arial"/>
                  <w:iCs/>
                  <w:color w:val="auto"/>
                  <w:sz w:val="20"/>
                  <w:szCs w:val="20"/>
                </w:rPr>
                <m:t xml:space="preserve">támogatható+nem támogatható tevékenységhez kapcsolódó helyiség </m:t>
              </m:r>
              <m:d>
                <m:dPr>
                  <m:begChr m:val="["/>
                  <m:endChr m:val="]"/>
                  <m:ctrlPr>
                    <w:rPr>
                      <w:rFonts w:ascii="Cambria Math" w:hAnsi="Cambria Math" w:cs="Arial"/>
                      <w:iCs/>
                      <w:color w:val="auto"/>
                      <w:sz w:val="20"/>
                      <w:szCs w:val="20"/>
                    </w:rPr>
                  </m:ctrlPr>
                </m:dPr>
                <m:e>
                  <m:r>
                    <m:rPr>
                      <m:nor/>
                    </m:rPr>
                    <w:rPr>
                      <w:rFonts w:ascii="Arial" w:hAnsi="Arial" w:cs="Arial"/>
                      <w:iCs/>
                      <w:color w:val="auto"/>
                      <w:sz w:val="20"/>
                      <w:szCs w:val="20"/>
                    </w:rPr>
                    <m:t>m</m:t>
                  </m:r>
                  <m:r>
                    <m:rPr>
                      <m:nor/>
                    </m:rPr>
                    <w:rPr>
                      <w:rFonts w:ascii="Arial" w:hAnsi="Arial" w:cs="Arial"/>
                      <w:iCs/>
                      <w:color w:val="auto"/>
                      <w:sz w:val="20"/>
                      <w:szCs w:val="20"/>
                      <w:vertAlign w:val="superscript"/>
                    </w:rPr>
                    <m:t>2</m:t>
                  </m:r>
                </m:e>
              </m:d>
            </m:den>
          </m:f>
        </m:oMath>
      </m:oMathPara>
    </w:p>
    <w:p w14:paraId="102EB592" w14:textId="77777777" w:rsidR="003715BC" w:rsidRPr="00CC1FB1" w:rsidRDefault="003715BC" w:rsidP="00D57571">
      <w:pPr>
        <w:pStyle w:val="default0"/>
        <w:spacing w:line="276" w:lineRule="auto"/>
        <w:ind w:left="851" w:hanging="284"/>
        <w:jc w:val="both"/>
        <w:rPr>
          <w:rFonts w:ascii="Arial" w:hAnsi="Arial" w:cs="Arial"/>
          <w:iCs/>
          <w:color w:val="auto"/>
          <w:sz w:val="20"/>
          <w:szCs w:val="20"/>
        </w:rPr>
      </w:pPr>
      <w:r w:rsidRPr="00CC1FB1">
        <w:rPr>
          <w:rFonts w:ascii="Arial" w:hAnsi="Arial" w:cs="Arial"/>
          <w:iCs/>
          <w:color w:val="auto"/>
          <w:sz w:val="20"/>
          <w:szCs w:val="20"/>
        </w:rPr>
        <w:t xml:space="preserve">Pl.: támogatható helyiség: </w:t>
      </w:r>
      <w:smartTag w:uri="urn:schemas-microsoft-com:office:smarttags" w:element="metricconverter">
        <w:smartTagPr>
          <w:attr w:name="ProductID" w:val="30 m2"/>
        </w:smartTagPr>
        <w:r w:rsidRPr="00CC1FB1">
          <w:rPr>
            <w:rFonts w:ascii="Arial" w:hAnsi="Arial" w:cs="Arial"/>
            <w:iCs/>
            <w:color w:val="auto"/>
            <w:sz w:val="20"/>
            <w:szCs w:val="20"/>
          </w:rPr>
          <w:t>30 m</w:t>
        </w:r>
        <w:r w:rsidRPr="00CC1FB1">
          <w:rPr>
            <w:rFonts w:ascii="Arial" w:hAnsi="Arial" w:cs="Arial"/>
            <w:iCs/>
            <w:color w:val="auto"/>
            <w:sz w:val="20"/>
            <w:szCs w:val="20"/>
            <w:vertAlign w:val="superscript"/>
          </w:rPr>
          <w:t>2</w:t>
        </w:r>
      </w:smartTag>
      <w:r w:rsidRPr="00CC1FB1">
        <w:rPr>
          <w:rFonts w:ascii="Arial" w:hAnsi="Arial" w:cs="Arial"/>
          <w:iCs/>
          <w:color w:val="auto"/>
          <w:sz w:val="20"/>
          <w:szCs w:val="20"/>
        </w:rPr>
        <w:t xml:space="preserve">, nem támogatható helyiség: </w:t>
      </w:r>
      <w:smartTag w:uri="urn:schemas-microsoft-com:office:smarttags" w:element="metricconverter">
        <w:smartTagPr>
          <w:attr w:name="ProductID" w:val="50 m2"/>
        </w:smartTagPr>
        <w:r w:rsidRPr="00CC1FB1">
          <w:rPr>
            <w:rFonts w:ascii="Arial" w:hAnsi="Arial" w:cs="Arial"/>
            <w:iCs/>
            <w:color w:val="auto"/>
            <w:sz w:val="20"/>
            <w:szCs w:val="20"/>
          </w:rPr>
          <w:t>50 m</w:t>
        </w:r>
        <w:r w:rsidRPr="00CC1FB1">
          <w:rPr>
            <w:rFonts w:ascii="Arial" w:hAnsi="Arial" w:cs="Arial"/>
            <w:iCs/>
            <w:color w:val="auto"/>
            <w:sz w:val="20"/>
            <w:szCs w:val="20"/>
            <w:vertAlign w:val="superscript"/>
          </w:rPr>
          <w:t>2</w:t>
        </w:r>
      </w:smartTag>
      <w:r w:rsidRPr="00CC1FB1">
        <w:rPr>
          <w:rFonts w:ascii="Arial" w:hAnsi="Arial" w:cs="Arial"/>
          <w:iCs/>
          <w:color w:val="auto"/>
          <w:sz w:val="20"/>
          <w:szCs w:val="20"/>
        </w:rPr>
        <w:t xml:space="preserve">, közös helyiség: </w:t>
      </w:r>
      <w:smartTag w:uri="urn:schemas-microsoft-com:office:smarttags" w:element="metricconverter">
        <w:smartTagPr>
          <w:attr w:name="ProductID" w:val="20 m2"/>
        </w:smartTagPr>
        <w:r w:rsidRPr="00CC1FB1">
          <w:rPr>
            <w:rFonts w:ascii="Arial" w:hAnsi="Arial" w:cs="Arial"/>
            <w:iCs/>
            <w:color w:val="auto"/>
            <w:sz w:val="20"/>
            <w:szCs w:val="20"/>
          </w:rPr>
          <w:t>20 m</w:t>
        </w:r>
        <w:r w:rsidRPr="00CC1FB1">
          <w:rPr>
            <w:rFonts w:ascii="Arial" w:hAnsi="Arial" w:cs="Arial"/>
            <w:iCs/>
            <w:color w:val="auto"/>
            <w:sz w:val="20"/>
            <w:szCs w:val="20"/>
            <w:vertAlign w:val="superscript"/>
          </w:rPr>
          <w:t>2</w:t>
        </w:r>
      </w:smartTag>
      <w:r w:rsidRPr="00CC1FB1">
        <w:rPr>
          <w:rFonts w:ascii="Arial" w:hAnsi="Arial" w:cs="Arial"/>
          <w:iCs/>
          <w:color w:val="auto"/>
          <w:sz w:val="20"/>
          <w:szCs w:val="20"/>
        </w:rPr>
        <w:t>. Közös helyiségre jutó elszámolható költség: 30/(30+50)=0,375, a közös használatú helyiségre jutó költség 37,5%-a számolható el.</w:t>
      </w:r>
    </w:p>
    <w:p w14:paraId="6AF86912" w14:textId="77777777" w:rsidR="003715BC" w:rsidRPr="00CC1FB1" w:rsidRDefault="003715BC" w:rsidP="00DF4F7A">
      <w:pPr>
        <w:pStyle w:val="default0"/>
        <w:numPr>
          <w:ilvl w:val="0"/>
          <w:numId w:val="29"/>
        </w:numPr>
        <w:suppressAutoHyphens w:val="0"/>
        <w:autoSpaceDE w:val="0"/>
        <w:autoSpaceDN w:val="0"/>
        <w:spacing w:line="276" w:lineRule="auto"/>
        <w:ind w:left="851" w:hanging="284"/>
        <w:jc w:val="both"/>
        <w:rPr>
          <w:rFonts w:ascii="Arial" w:hAnsi="Arial" w:cs="Arial"/>
          <w:iCs/>
          <w:color w:val="auto"/>
          <w:sz w:val="20"/>
          <w:szCs w:val="20"/>
        </w:rPr>
      </w:pPr>
      <w:r w:rsidRPr="00CC1FB1">
        <w:rPr>
          <w:rFonts w:ascii="Arial" w:hAnsi="Arial" w:cs="Arial"/>
          <w:iCs/>
          <w:color w:val="auto"/>
          <w:sz w:val="20"/>
          <w:szCs w:val="20"/>
        </w:rPr>
        <w:t>A m</w:t>
      </w:r>
      <w:r w:rsidRPr="00CC1FB1">
        <w:rPr>
          <w:rFonts w:ascii="Arial" w:hAnsi="Arial" w:cs="Arial"/>
          <w:iCs/>
          <w:color w:val="auto"/>
          <w:sz w:val="20"/>
          <w:szCs w:val="20"/>
          <w:vertAlign w:val="superscript"/>
        </w:rPr>
        <w:t>2</w:t>
      </w:r>
      <w:r w:rsidRPr="00CC1FB1">
        <w:rPr>
          <w:rFonts w:ascii="Arial" w:hAnsi="Arial" w:cs="Arial"/>
          <w:iCs/>
          <w:color w:val="auto"/>
          <w:sz w:val="20"/>
          <w:szCs w:val="20"/>
        </w:rPr>
        <w:t xml:space="preserve"> alapú arányosítás nem vonatkozik a fejleszteni kívánt tevékenység végzéséhez szükséges, jogszabály vagy hatóság által előírt, adott tevékenységhez kötelezően kapcsolódó fejlesztésekre.</w:t>
      </w:r>
    </w:p>
    <w:p w14:paraId="56E3B8DF" w14:textId="77777777" w:rsidR="003715BC" w:rsidRPr="00CC1FB1" w:rsidRDefault="003715BC" w:rsidP="00DF4F7A">
      <w:pPr>
        <w:pStyle w:val="default0"/>
        <w:numPr>
          <w:ilvl w:val="0"/>
          <w:numId w:val="29"/>
        </w:numPr>
        <w:suppressAutoHyphens w:val="0"/>
        <w:autoSpaceDE w:val="0"/>
        <w:autoSpaceDN w:val="0"/>
        <w:spacing w:line="276" w:lineRule="auto"/>
        <w:ind w:left="851" w:hanging="284"/>
        <w:jc w:val="both"/>
        <w:rPr>
          <w:rFonts w:ascii="Arial" w:hAnsi="Arial" w:cs="Arial"/>
          <w:iCs/>
          <w:color w:val="auto"/>
          <w:sz w:val="20"/>
          <w:szCs w:val="20"/>
        </w:rPr>
      </w:pPr>
      <w:r w:rsidRPr="00CC1FB1">
        <w:rPr>
          <w:rFonts w:ascii="Arial" w:hAnsi="Arial" w:cs="Arial"/>
          <w:bCs/>
          <w:iCs/>
          <w:color w:val="auto"/>
          <w:sz w:val="20"/>
          <w:szCs w:val="20"/>
        </w:rPr>
        <w:t>Az arányosítás minden építéshez kapcsolódó egyéb releváns költség tekintetében kötelezően alkalmazandó, beleértve a projektelőkészítés (pl.: tervezési díjak), és a szakmai megvalósításhoz kapcsolódó szolgáltatások</w:t>
      </w:r>
      <w:r w:rsidRPr="00CC1FB1" w:rsidDel="0013773B">
        <w:rPr>
          <w:rFonts w:ascii="Arial" w:hAnsi="Arial" w:cs="Arial"/>
          <w:bCs/>
          <w:iCs/>
          <w:color w:val="auto"/>
          <w:sz w:val="20"/>
          <w:szCs w:val="20"/>
        </w:rPr>
        <w:t xml:space="preserve"> </w:t>
      </w:r>
      <w:r w:rsidRPr="00CC1FB1">
        <w:rPr>
          <w:rFonts w:ascii="Arial" w:hAnsi="Arial" w:cs="Arial"/>
          <w:bCs/>
          <w:iCs/>
          <w:color w:val="auto"/>
          <w:sz w:val="20"/>
          <w:szCs w:val="20"/>
        </w:rPr>
        <w:t>(pl.: műszaki ellenőrzés) költségeit is: ezek a költségek jelen felhívás keretében a fenti százalékos aránynak megfelelően számolhatóak el.</w:t>
      </w:r>
    </w:p>
    <w:p w14:paraId="2EA5EEBC" w14:textId="79381B0D" w:rsidR="003715BC" w:rsidRPr="00CC1FB1" w:rsidRDefault="003715BC" w:rsidP="00D57571">
      <w:pPr>
        <w:pStyle w:val="Norml1"/>
        <w:spacing w:line="276" w:lineRule="auto"/>
        <w:ind w:left="851" w:hanging="284"/>
        <w:rPr>
          <w:rFonts w:ascii="Arial" w:hAnsi="Arial" w:cs="Arial"/>
        </w:rPr>
      </w:pPr>
      <w:r w:rsidRPr="00CC1FB1">
        <w:rPr>
          <w:rFonts w:ascii="Arial" w:hAnsi="Arial" w:cs="Arial"/>
          <w:bCs/>
          <w:iCs/>
        </w:rPr>
        <w:t>A fenti módszertan alapján szükséges az épületeket érintő építési tevékenységek mellett az egyéb építési munkák arányosítása is, amennyiben releváns (pl.: kerítés építés, udvarrendezés, parkoló építések).</w:t>
      </w:r>
    </w:p>
    <w:p w14:paraId="61B0E550" w14:textId="7AC8EC82" w:rsidR="003715BC" w:rsidRPr="00CC1FB1" w:rsidRDefault="003715BC" w:rsidP="00D57571">
      <w:pPr>
        <w:pStyle w:val="Norml1"/>
        <w:numPr>
          <w:ilvl w:val="1"/>
          <w:numId w:val="4"/>
        </w:numPr>
        <w:tabs>
          <w:tab w:val="clear" w:pos="1407"/>
          <w:tab w:val="num" w:pos="284"/>
        </w:tabs>
        <w:spacing w:line="276" w:lineRule="auto"/>
        <w:ind w:left="426" w:hanging="426"/>
        <w:rPr>
          <w:rFonts w:ascii="Arial" w:hAnsi="Arial" w:cs="Arial"/>
        </w:rPr>
      </w:pPr>
      <w:r w:rsidRPr="00FA044C">
        <w:rPr>
          <w:rFonts w:ascii="Arial" w:hAnsi="Arial" w:cs="Arial"/>
          <w:b/>
        </w:rPr>
        <w:t>Akadálymentesítés:</w:t>
      </w:r>
      <w:r w:rsidRPr="00CC1FB1">
        <w:rPr>
          <w:rFonts w:ascii="Arial" w:hAnsi="Arial" w:cs="Arial"/>
        </w:rPr>
        <w:t xml:space="preserve"> a közszolgáltatást végző, közösségi célú funkciókat ellátó és/vagy ügyfélforgalmat  lebonyolító épület/épületrész építése/felújítása során kötelező az akadálymentesítés.</w:t>
      </w:r>
    </w:p>
    <w:p w14:paraId="09263FAD" w14:textId="0F596969" w:rsidR="003715BC" w:rsidRPr="00CC1FB1" w:rsidRDefault="003715BC" w:rsidP="00D57571">
      <w:pPr>
        <w:pStyle w:val="Norml1"/>
        <w:keepNext/>
        <w:numPr>
          <w:ilvl w:val="1"/>
          <w:numId w:val="4"/>
        </w:numPr>
        <w:tabs>
          <w:tab w:val="clear" w:pos="1407"/>
          <w:tab w:val="num" w:pos="284"/>
        </w:tabs>
        <w:spacing w:line="276" w:lineRule="auto"/>
        <w:ind w:left="425" w:hanging="425"/>
        <w:rPr>
          <w:rFonts w:ascii="Arial" w:hAnsi="Arial" w:cs="Arial"/>
        </w:rPr>
      </w:pPr>
      <w:r w:rsidRPr="00CC1FB1">
        <w:rPr>
          <w:rFonts w:ascii="Arial" w:hAnsi="Arial" w:cs="Arial"/>
          <w:b/>
          <w:bCs/>
        </w:rPr>
        <w:t>Ingatlan felújítás, bővítés, átalakítás esetén</w:t>
      </w:r>
      <w:r w:rsidRPr="00CC1FB1">
        <w:rPr>
          <w:rFonts w:ascii="Arial" w:hAnsi="Arial" w:cs="Arial"/>
          <w:b/>
          <w:bCs/>
          <w:i/>
          <w:iCs/>
        </w:rPr>
        <w:t xml:space="preserve"> </w:t>
      </w:r>
      <w:r w:rsidRPr="00CC1FB1">
        <w:rPr>
          <w:rFonts w:ascii="Arial" w:hAnsi="Arial" w:cs="Arial"/>
        </w:rPr>
        <w:t>a beruházásnak</w:t>
      </w:r>
      <w:r w:rsidRPr="00CC1FB1">
        <w:rPr>
          <w:rFonts w:ascii="Arial" w:hAnsi="Arial" w:cs="Arial"/>
          <w:b/>
          <w:bCs/>
          <w:i/>
          <w:iCs/>
        </w:rPr>
        <w:t xml:space="preserve"> </w:t>
      </w:r>
      <w:r w:rsidRPr="00CC1FB1">
        <w:rPr>
          <w:rFonts w:ascii="Arial" w:hAnsi="Arial" w:cs="Arial"/>
        </w:rPr>
        <w:t xml:space="preserve">meg kell felelnie a </w:t>
      </w:r>
      <w:r w:rsidRPr="00CC1FB1">
        <w:rPr>
          <w:rFonts w:ascii="Arial" w:hAnsi="Arial" w:cs="Arial"/>
          <w:b/>
          <w:bCs/>
        </w:rPr>
        <w:t>projektarányos akadálymentesítés</w:t>
      </w:r>
      <w:r w:rsidRPr="00CC1FB1">
        <w:rPr>
          <w:rFonts w:ascii="Arial" w:hAnsi="Arial" w:cs="Arial"/>
        </w:rPr>
        <w:t xml:space="preserve"> </w:t>
      </w:r>
      <w:r w:rsidRPr="00CC1FB1">
        <w:rPr>
          <w:rFonts w:ascii="Arial" w:hAnsi="Arial" w:cs="Arial"/>
          <w:b/>
          <w:bCs/>
        </w:rPr>
        <w:t>követelményeinek</w:t>
      </w:r>
      <w:r w:rsidR="00376BAD" w:rsidRPr="00CC1FB1">
        <w:rPr>
          <w:rFonts w:ascii="Arial" w:hAnsi="Arial" w:cs="Arial"/>
          <w:b/>
          <w:bCs/>
        </w:rPr>
        <w:t>.</w:t>
      </w:r>
    </w:p>
    <w:p w14:paraId="63C91B42" w14:textId="77777777" w:rsidR="003715BC" w:rsidRPr="00CC1FB1" w:rsidRDefault="003715BC" w:rsidP="00D57571">
      <w:pPr>
        <w:spacing w:before="60" w:after="60"/>
        <w:ind w:left="567"/>
        <w:jc w:val="both"/>
        <w:rPr>
          <w:rFonts w:cs="Arial"/>
          <w:color w:val="auto"/>
        </w:rPr>
      </w:pPr>
      <w:r w:rsidRPr="00CC1FB1">
        <w:rPr>
          <w:rFonts w:cs="Arial"/>
          <w:color w:val="auto"/>
        </w:rPr>
        <w:t>A projekttel érintett ingatlanon végrehajtott bármely fejlesztési tevékenység során figyelembe kell venni az összes érintett fogyatékossági csoportra vonatkozó akadálymentesítési követelményeket. Ez festés/mázolásnál a vakok és gyengénlátók érdekében, a megfelelő színkontrasztok kialakítását jelenti (nyílászáró tokszerkezeteinek falfelülettől és/vagy ajtólaptól eltérő színű mázolása). Elektromos hálózat teljes felújításánál pl.: a helyiségek kapcsolóit a mozgáskorlátozottak számára elérhető magasságba kell áthelyezni. Az akadálymentesség projektarányos teljesülése egy preventív, megelőző gondolkodásmódot jelent, célja, hogy a projekt keretében érvényesüljenek az egyetemes tervezés elvei.</w:t>
      </w:r>
    </w:p>
    <w:p w14:paraId="3527B1E8" w14:textId="77777777" w:rsidR="003715BC" w:rsidRPr="00CC1FB1" w:rsidRDefault="003715BC" w:rsidP="00D57571">
      <w:pPr>
        <w:spacing w:before="60" w:after="60"/>
        <w:ind w:left="567"/>
        <w:jc w:val="both"/>
        <w:rPr>
          <w:rFonts w:cs="Arial"/>
          <w:color w:val="auto"/>
        </w:rPr>
      </w:pPr>
      <w:r w:rsidRPr="00CC1FB1">
        <w:rPr>
          <w:rFonts w:cs="Arial"/>
          <w:color w:val="auto"/>
        </w:rPr>
        <w:t xml:space="preserve">A fejlesztéssel érintett valamennyi, közösségi célú funkciókat ellátó és/vagy ügyfélforgalmat lebonyolító épület/épületrész tekintetében – függetlenül az infrastrukturális beruházás tárgyától – a projekt keretében biztosítani kell </w:t>
      </w:r>
      <w:r w:rsidRPr="00CC1FB1">
        <w:rPr>
          <w:rFonts w:cs="Arial"/>
          <w:b/>
          <w:bCs/>
          <w:color w:val="auto"/>
        </w:rPr>
        <w:t>az épület bejáratának</w:t>
      </w:r>
      <w:r w:rsidRPr="00CC1FB1">
        <w:rPr>
          <w:rFonts w:cs="Arial"/>
          <w:color w:val="auto"/>
        </w:rPr>
        <w:t xml:space="preserve"> </w:t>
      </w:r>
      <w:r w:rsidRPr="00CC1FB1">
        <w:rPr>
          <w:rFonts w:cs="Arial"/>
          <w:b/>
          <w:bCs/>
          <w:color w:val="auto"/>
        </w:rPr>
        <w:t>(a bejárat megközelíthetőségével együtt)</w:t>
      </w:r>
      <w:r w:rsidRPr="00CC1FB1">
        <w:rPr>
          <w:rFonts w:cs="Arial"/>
          <w:color w:val="auto"/>
        </w:rPr>
        <w:t xml:space="preserve"> és </w:t>
      </w:r>
      <w:r w:rsidRPr="00CC1FB1">
        <w:rPr>
          <w:rFonts w:cs="Arial"/>
          <w:b/>
          <w:bCs/>
          <w:color w:val="auto"/>
        </w:rPr>
        <w:t>legalább egy mellékhelyiségének</w:t>
      </w:r>
      <w:r w:rsidRPr="00CC1FB1">
        <w:rPr>
          <w:rFonts w:cs="Arial"/>
          <w:color w:val="auto"/>
        </w:rPr>
        <w:t xml:space="preserve"> az elérési útvonal biztosításával történő, valamennyi fogyatékossági csoportra kiterjedő komplex (fizikai és info-kommunikációs) akadálymentesítését.</w:t>
      </w:r>
    </w:p>
    <w:p w14:paraId="4EE0DF95" w14:textId="77777777" w:rsidR="003715BC" w:rsidRPr="00CC1FB1" w:rsidRDefault="003715BC" w:rsidP="00D57571">
      <w:pPr>
        <w:spacing w:before="60" w:after="60"/>
        <w:ind w:left="567"/>
        <w:jc w:val="both"/>
        <w:rPr>
          <w:rFonts w:cs="Arial"/>
          <w:color w:val="auto"/>
        </w:rPr>
      </w:pPr>
      <w:r w:rsidRPr="00CC1FB1">
        <w:rPr>
          <w:rFonts w:cs="Arial"/>
          <w:color w:val="auto"/>
        </w:rPr>
        <w:t xml:space="preserve">Amennyiben az épület műszaki-fizikai adottságai miatt az akadálymentes mellékhelyiség a földszinten nem alakítható ki, úgy azt egyéb épületszinten kell kialakítani. Ebben az esetben meg kell oldani az épületszintek közötti akadálymentes közlekedést is. Az akadálymentes mellékhelyiség földszinten </w:t>
      </w:r>
      <w:r w:rsidRPr="00CC1FB1">
        <w:rPr>
          <w:rFonts w:cs="Arial"/>
          <w:color w:val="auto"/>
        </w:rPr>
        <w:lastRenderedPageBreak/>
        <w:t xml:space="preserve">történő kialakíthatóságának műszaki-fizikai akadályairól rehabilitációs környezettervező szakmérnök/szakértő által kiadott indokolást kell benyújtani. </w:t>
      </w:r>
    </w:p>
    <w:p w14:paraId="23EE29DA" w14:textId="77777777" w:rsidR="003715BC" w:rsidRPr="00CC1FB1" w:rsidRDefault="003715BC" w:rsidP="00D57571">
      <w:pPr>
        <w:spacing w:before="60" w:after="60"/>
        <w:ind w:left="567"/>
        <w:jc w:val="both"/>
        <w:rPr>
          <w:rFonts w:cs="Arial"/>
          <w:color w:val="auto"/>
        </w:rPr>
      </w:pPr>
      <w:r w:rsidRPr="00CC1FB1">
        <w:rPr>
          <w:rFonts w:cs="Arial"/>
          <w:color w:val="auto"/>
        </w:rPr>
        <w:t>A tervezés és megvalósítás során kötelező az építési-műszaki tervdokumentáció akadálymentesítés szempontjából releváns részének az országos településrendezési és építési követelményekről szóló 253/1997. (XII. 20.) Kormányrendelet (a továbbiakban: OTÉK) előírásainak betartása. Az előírások betartásához és a kivitelezéshez ajánlásként a Felhívás mellékletét képező „Segédlet a közszolgáltatások egyenlő esélyű hozzáférésének megteremtéséhez” c. dokumentum nyújt segítséget.</w:t>
      </w:r>
    </w:p>
    <w:p w14:paraId="02C8580E" w14:textId="77777777" w:rsidR="003715BC" w:rsidRPr="00CC1FB1" w:rsidRDefault="003715BC" w:rsidP="00D57571">
      <w:pPr>
        <w:spacing w:before="60" w:after="60"/>
        <w:ind w:left="567"/>
        <w:jc w:val="both"/>
        <w:rPr>
          <w:rFonts w:cs="Arial"/>
          <w:color w:val="auto"/>
        </w:rPr>
      </w:pPr>
      <w:r w:rsidRPr="00CC1FB1">
        <w:rPr>
          <w:rFonts w:cs="Arial"/>
          <w:color w:val="auto"/>
        </w:rPr>
        <w:t>Az akadálymentesítés részleges kialakítása kizárólag csak abban az esetben lehetséges, amennyiben a műszaki adottságok alapján nem megfelelően biztosítható a fejlesztés akadálymentes kialakítása, erről a rehabilitációs környezettervező szakmérnöknek/szakértőnek és tervezőnek együttesen szükséges nyilatkoznia.</w:t>
      </w:r>
    </w:p>
    <w:p w14:paraId="5AE6CBFA" w14:textId="77777777" w:rsidR="003715BC" w:rsidRPr="00CC1FB1" w:rsidRDefault="003715BC" w:rsidP="00D57571">
      <w:pPr>
        <w:spacing w:before="60" w:after="60"/>
        <w:ind w:left="567"/>
        <w:jc w:val="both"/>
        <w:rPr>
          <w:rFonts w:cs="Arial"/>
          <w:color w:val="auto"/>
        </w:rPr>
      </w:pPr>
      <w:r w:rsidRPr="00CC1FB1">
        <w:rPr>
          <w:rFonts w:cs="Arial"/>
          <w:color w:val="auto"/>
        </w:rPr>
        <w:t>E követelmény alól mentesülhetnek, az országos műemléki védelem, vagy műemléki jelentőségű területen, illetve műemléki környezetben elhelyezkedő épületek (bármely fogyatékossági csoport számára tervezett beavatkozás esetén). Továbbá az általános hatáskörű építési igazgatás által kiadott építési engedélyben foglaltak szerint a helyi védelem alatt álló objektumok; de ezek esetében is törekedni kell az akadálymentesítésnek legalább részleges, az örökségi értékek sérelme nélkül elérhető szintű megvalósítására. A részletesebb szabályokat a jelen Felhívás mellékletét képező „Akadálymentesítési feltételek az örökségvédelmi szempontból érintett objektumok esetében” című dokumentum tartalmazza.</w:t>
      </w:r>
    </w:p>
    <w:p w14:paraId="632C2D2E" w14:textId="77777777" w:rsidR="003715BC" w:rsidRPr="00902699" w:rsidRDefault="003715BC" w:rsidP="00902699">
      <w:pPr>
        <w:pStyle w:val="Norml1"/>
        <w:numPr>
          <w:ilvl w:val="1"/>
          <w:numId w:val="4"/>
        </w:numPr>
        <w:tabs>
          <w:tab w:val="clear" w:pos="1407"/>
          <w:tab w:val="num" w:pos="284"/>
        </w:tabs>
        <w:spacing w:line="276" w:lineRule="auto"/>
        <w:ind w:left="426" w:hanging="426"/>
        <w:rPr>
          <w:rFonts w:ascii="Arial" w:hAnsi="Arial" w:cs="Arial"/>
          <w:b/>
        </w:rPr>
      </w:pPr>
      <w:r w:rsidRPr="00902699">
        <w:rPr>
          <w:rFonts w:ascii="Arial" w:hAnsi="Arial" w:cs="Arial"/>
          <w:b/>
        </w:rPr>
        <w:t>Új építés esetén teljeskörű (nem projektarányos) komplex akadálymentesítést kell megvalósítani.</w:t>
      </w:r>
    </w:p>
    <w:p w14:paraId="30CE3C1E" w14:textId="77777777" w:rsidR="003715BC" w:rsidRPr="00CC1FB1" w:rsidRDefault="003715BC" w:rsidP="00D57571">
      <w:pPr>
        <w:spacing w:before="60" w:after="60"/>
        <w:ind w:left="567"/>
        <w:jc w:val="both"/>
        <w:rPr>
          <w:rFonts w:cs="Arial"/>
          <w:color w:val="auto"/>
        </w:rPr>
      </w:pPr>
      <w:r w:rsidRPr="00CC1FB1">
        <w:rPr>
          <w:rFonts w:cs="Arial"/>
          <w:color w:val="auto"/>
        </w:rPr>
        <w:t xml:space="preserve">Az építési-műszaki tervdokumentáció akadálymentesítés szempontjából releváns részének az OTÉK előírásainak kell megfelelni. </w:t>
      </w:r>
    </w:p>
    <w:p w14:paraId="72E50EC8" w14:textId="77777777" w:rsidR="003715BC" w:rsidRPr="00CC1FB1" w:rsidRDefault="003715BC" w:rsidP="00D57571">
      <w:pPr>
        <w:spacing w:before="60" w:after="60"/>
        <w:ind w:left="567"/>
        <w:jc w:val="both"/>
        <w:rPr>
          <w:rFonts w:cs="Arial"/>
          <w:color w:val="auto"/>
        </w:rPr>
      </w:pPr>
      <w:r w:rsidRPr="00CC1FB1">
        <w:rPr>
          <w:rFonts w:cs="Arial"/>
          <w:color w:val="auto"/>
        </w:rPr>
        <w:t xml:space="preserve">Felújítás, bővítés, átalakítás és új építés esetén egyaránt csak olyan projektjavaslatok valósíthatók meg, amelyek építési engedélyezési tervdokumentációja, illetőleg az alapján, az építésügyi hatóság által kibocsátott jogerős és végrehajtható építési engedélye megfelel a hatályos OTÉK előírásainak. Az építési szabályoknak való megfelelést az építésügyi hatóság által kibocsátott jogerős és hatályos építési engedély bizonyítja. </w:t>
      </w:r>
    </w:p>
    <w:p w14:paraId="5874FE39" w14:textId="0656C826" w:rsidR="003715BC" w:rsidRPr="00902699" w:rsidRDefault="003715BC" w:rsidP="00902699">
      <w:pPr>
        <w:pStyle w:val="Norml1"/>
        <w:keepNext/>
        <w:numPr>
          <w:ilvl w:val="1"/>
          <w:numId w:val="4"/>
        </w:numPr>
        <w:tabs>
          <w:tab w:val="clear" w:pos="1407"/>
          <w:tab w:val="num" w:pos="284"/>
        </w:tabs>
        <w:spacing w:line="276" w:lineRule="auto"/>
        <w:ind w:left="425" w:hanging="425"/>
        <w:rPr>
          <w:rFonts w:ascii="Arial" w:hAnsi="Arial" w:cs="Arial"/>
          <w:b/>
          <w:bCs/>
        </w:rPr>
      </w:pPr>
      <w:r w:rsidRPr="00902699">
        <w:rPr>
          <w:rFonts w:ascii="Arial" w:hAnsi="Arial" w:cs="Arial"/>
          <w:b/>
          <w:bCs/>
        </w:rPr>
        <w:t xml:space="preserve">Rehabilitációs környezettervező szakmérnök/szakértő bevonása szükséges </w:t>
      </w:r>
      <w:r w:rsidRPr="00902699">
        <w:rPr>
          <w:rFonts w:ascii="Arial" w:hAnsi="Arial" w:cs="Arial"/>
          <w:bCs/>
        </w:rPr>
        <w:t>az infrastrukturális fejlesztést (ingatlan felújítás, bővítés, átalakítás, új építés) tartalmazó projektek esetében az akadálymentes előírásoknak való megfelelőség és a megfelelő kivitelezés érdekében. A projekt műszaki előkészítésében, a tervezés során és a projekt műszaki megvalósításában is szükséges bevonni a rehabilitációs környezettervező szakmérnököt/szakértőt.</w:t>
      </w:r>
      <w:r w:rsidRPr="00902699">
        <w:rPr>
          <w:rFonts w:ascii="Arial" w:hAnsi="Arial" w:cs="Arial"/>
          <w:b/>
          <w:bCs/>
        </w:rPr>
        <w:t xml:space="preserve"> </w:t>
      </w:r>
    </w:p>
    <w:p w14:paraId="1B49BC62" w14:textId="77777777" w:rsidR="003715BC" w:rsidRPr="00CC1FB1" w:rsidRDefault="003715BC" w:rsidP="00D57571">
      <w:pPr>
        <w:tabs>
          <w:tab w:val="left" w:pos="851"/>
        </w:tabs>
        <w:spacing w:before="60" w:after="60"/>
        <w:ind w:left="567"/>
        <w:jc w:val="both"/>
        <w:rPr>
          <w:rFonts w:cs="Arial"/>
          <w:color w:val="auto"/>
        </w:rPr>
      </w:pPr>
      <w:r w:rsidRPr="00CC1FB1">
        <w:rPr>
          <w:rFonts w:cs="Arial"/>
          <w:color w:val="auto"/>
        </w:rPr>
        <w:t xml:space="preserve">A tervezés során a műszaki dokumentumok részeként akadálymentesítési tervfejezetet kell benyújtani. A fejezetnek ki kell térni a jelenlegi állapot bemutatásra és fennálló problémákra hozzáférési szempontból, valamint be kell mutatni probléma megoldására tervezett minden akadálymentesítésre irányuló fejlesztést, lépést (beleértve pl. az ügyfélhívó rendszert, a honlap akadálymentesítését) továbbá a fejezet végén nyilatkozni szükséges arról, hogy a tervezett fejlesztés megfelel az akadálymentesítés követelményeinek. A fejezetnek továbbá szükséges kitérni az egyetemes tervezés elveinek bemutatására, arra, hogy a létesítmények, a térhasználat, a közlekedési kapcsolatok tervezésekor a támogatást igénylő figyelembe veszi és érvényesíti az egyetemes tervezés elveit, azaz a nők és férfiak igényeit, az idősek, a fogyatékosok és a gyermekek igényeit. A tervfejezetet a tervezőnek és a rehabilitációs környezettervező szakmérnöknek/szakértőnek is szükséges aláírnia. </w:t>
      </w:r>
    </w:p>
    <w:p w14:paraId="76CCAFC0" w14:textId="77777777" w:rsidR="003715BC" w:rsidRPr="00CC1FB1" w:rsidRDefault="003715BC" w:rsidP="00D57571">
      <w:pPr>
        <w:tabs>
          <w:tab w:val="left" w:pos="851"/>
        </w:tabs>
        <w:spacing w:after="60"/>
        <w:ind w:left="567"/>
        <w:jc w:val="both"/>
        <w:rPr>
          <w:rFonts w:cs="Arial"/>
          <w:color w:val="auto"/>
        </w:rPr>
      </w:pPr>
      <w:r w:rsidRPr="00CC1FB1">
        <w:rPr>
          <w:rFonts w:cs="Arial"/>
          <w:color w:val="auto"/>
        </w:rPr>
        <w:t>A kivitelezés végén a rehabilitációs környezettervező szakértő/szakmérnök által aláírt nyilatkozatot szükséges benyújtani az akadálymentesítés megvalósulásáról a záró beszámolóban. (A nyilatkozatban szükséges kitérni arra, is, hogy ha van eltérés a tervezetthez képest.)</w:t>
      </w:r>
    </w:p>
    <w:p w14:paraId="257F42C7" w14:textId="77777777" w:rsidR="003715BC" w:rsidRPr="00CC1FB1" w:rsidRDefault="003715BC" w:rsidP="00D57571">
      <w:pPr>
        <w:spacing w:after="60"/>
        <w:ind w:left="567"/>
        <w:jc w:val="both"/>
        <w:rPr>
          <w:rFonts w:eastAsia="Times New Roman" w:cs="Arial"/>
          <w:color w:val="auto"/>
          <w:lang w:eastAsia="hu-HU"/>
        </w:rPr>
      </w:pPr>
      <w:r w:rsidRPr="00CC1FB1">
        <w:rPr>
          <w:rFonts w:eastAsia="Times New Roman" w:cs="Arial"/>
          <w:color w:val="auto"/>
          <w:lang w:eastAsia="hu-HU"/>
        </w:rPr>
        <w:t>Amennyiben az akadálymentesítés nem releváns, abban az esetben vagy a műszaki dokumentációk között tervezői nyilatkozattal vagy a támogatást igénylő nyilatkozatával szükséges ezt igazolni.</w:t>
      </w:r>
    </w:p>
    <w:p w14:paraId="21C98EFE" w14:textId="46F914E3" w:rsidR="00DA4F3F" w:rsidRPr="00CC1FB1" w:rsidRDefault="00DA4F3F" w:rsidP="00D57571">
      <w:pPr>
        <w:pStyle w:val="Norml1"/>
        <w:numPr>
          <w:ilvl w:val="1"/>
          <w:numId w:val="4"/>
        </w:numPr>
        <w:tabs>
          <w:tab w:val="clear" w:pos="1407"/>
          <w:tab w:val="num" w:pos="284"/>
        </w:tabs>
        <w:spacing w:line="276" w:lineRule="auto"/>
        <w:ind w:left="426" w:hanging="426"/>
        <w:rPr>
          <w:rFonts w:ascii="Arial" w:hAnsi="Arial" w:cs="Arial"/>
        </w:rPr>
      </w:pPr>
      <w:r w:rsidRPr="00CC1FB1">
        <w:rPr>
          <w:rFonts w:ascii="Arial" w:hAnsi="Arial" w:cs="Arial"/>
        </w:rPr>
        <w:t xml:space="preserve">A beruházás keretében elszámolható építési költségeket a Budapesti Kereskedelmi és Iparkamara, az Építési Vállalkozók Országos Szakszövetsége, a Magyar Építész Kamara által kiadott, folyó évre </w:t>
      </w:r>
      <w:r w:rsidRPr="00CC1FB1">
        <w:rPr>
          <w:rFonts w:ascii="Arial" w:hAnsi="Arial" w:cs="Arial"/>
        </w:rPr>
        <w:lastRenderedPageBreak/>
        <w:t>vonatkozó</w:t>
      </w:r>
      <w:r w:rsidRPr="00CC1FB1">
        <w:rPr>
          <w:rStyle w:val="Lbjegyzet-hivatkozs"/>
          <w:rFonts w:ascii="Arial" w:hAnsi="Arial" w:cs="Arial"/>
        </w:rPr>
        <w:footnoteReference w:id="2"/>
      </w:r>
      <w:r w:rsidRPr="00CC1FB1">
        <w:rPr>
          <w:rFonts w:ascii="Arial" w:hAnsi="Arial" w:cs="Arial"/>
        </w:rPr>
        <w:t xml:space="preserve"> </w:t>
      </w:r>
      <w:r w:rsidRPr="00CC1FB1">
        <w:rPr>
          <w:rFonts w:ascii="Arial" w:hAnsi="Arial" w:cs="Arial"/>
          <w:b/>
          <w:i/>
        </w:rPr>
        <w:t>Építőipari Költségbecslési Segédlet</w:t>
      </w:r>
      <w:r w:rsidRPr="00CC1FB1">
        <w:rPr>
          <w:rFonts w:ascii="Arial" w:hAnsi="Arial" w:cs="Arial"/>
        </w:rPr>
        <w:t xml:space="preserve"> figyelembevételével kell meghatározni. Felhívjuk a figyelmet arra, hogy a támogatási kérelem értékelése során is ezen segédlet alapján kerül vizsgálatra a kérelemben beállított költségek realitása.</w:t>
      </w:r>
    </w:p>
    <w:p w14:paraId="63A8F09B" w14:textId="77777777" w:rsidR="007150A5" w:rsidRPr="00A9779F" w:rsidRDefault="00A457A1" w:rsidP="00D57571">
      <w:pPr>
        <w:pStyle w:val="Listaszerbekezds"/>
        <w:numPr>
          <w:ilvl w:val="0"/>
          <w:numId w:val="0"/>
        </w:numPr>
        <w:spacing w:after="0"/>
        <w:jc w:val="both"/>
        <w:rPr>
          <w:rFonts w:cs="Arial"/>
          <w:color w:val="auto"/>
        </w:rPr>
      </w:pPr>
      <w:r w:rsidRPr="00A9779F">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w:t>
      </w:r>
      <w:r w:rsidR="000B7901" w:rsidRPr="00A9779F">
        <w:rPr>
          <w:rFonts w:cs="Arial"/>
          <w:color w:val="auto"/>
        </w:rPr>
        <w:t xml:space="preserve"> </w:t>
      </w:r>
      <w:r w:rsidRPr="00A9779F">
        <w:rPr>
          <w:rFonts w:cs="Arial"/>
          <w:color w:val="auto"/>
        </w:rPr>
        <w:t>elmaradás arányában</w:t>
      </w:r>
      <w:r w:rsidR="00282397" w:rsidRPr="00A9779F">
        <w:rPr>
          <w:rFonts w:cs="Arial"/>
          <w:color w:val="auto"/>
        </w:rPr>
        <w:t>!</w:t>
      </w:r>
    </w:p>
    <w:p w14:paraId="68F4B3E1" w14:textId="77777777" w:rsidR="00282397" w:rsidRPr="00A9779F" w:rsidRDefault="00317D3D" w:rsidP="00D57571">
      <w:pPr>
        <w:pStyle w:val="Cmsor3"/>
        <w:rPr>
          <w:rFonts w:ascii="Arial" w:eastAsia="Calibri" w:hAnsi="Arial" w:cs="Arial"/>
          <w:b w:val="0"/>
          <w:color w:val="auto"/>
          <w:sz w:val="28"/>
          <w:szCs w:val="28"/>
        </w:rPr>
      </w:pPr>
      <w:bookmarkStart w:id="51" w:name="_Toc522795920"/>
      <w:r w:rsidRPr="00A9779F">
        <w:rPr>
          <w:rFonts w:ascii="Arial" w:eastAsia="Calibri" w:hAnsi="Arial" w:cs="Arial"/>
          <w:b w:val="0"/>
          <w:color w:val="auto"/>
          <w:sz w:val="28"/>
          <w:szCs w:val="28"/>
        </w:rPr>
        <w:t xml:space="preserve">3.4.1.2. </w:t>
      </w:r>
      <w:r w:rsidR="00AB6633" w:rsidRPr="00A9779F">
        <w:rPr>
          <w:rFonts w:ascii="Arial" w:eastAsia="Calibri" w:hAnsi="Arial" w:cs="Arial"/>
          <w:b w:val="0"/>
          <w:color w:val="auto"/>
          <w:sz w:val="28"/>
          <w:szCs w:val="28"/>
        </w:rPr>
        <w:t>Esélyegyenlőség és környezetvédelmi szempontok érvényesítésével kapcsolatos elvárások</w:t>
      </w:r>
      <w:bookmarkEnd w:id="51"/>
    </w:p>
    <w:p w14:paraId="24A0FC4B" w14:textId="2C988D02" w:rsidR="001943E0" w:rsidRDefault="007249D3" w:rsidP="00D57571">
      <w:pPr>
        <w:pStyle w:val="Norml1"/>
        <w:spacing w:line="276" w:lineRule="auto"/>
        <w:rPr>
          <w:rFonts w:ascii="Arial" w:eastAsia="Calibri" w:hAnsi="Arial" w:cs="Arial"/>
          <w:color w:val="000000"/>
          <w:lang w:eastAsia="en-US"/>
        </w:rPr>
      </w:pPr>
      <w:r w:rsidDel="007249D3">
        <w:rPr>
          <w:i/>
          <w:color w:val="000000"/>
        </w:rPr>
        <w:t xml:space="preserve"> </w:t>
      </w:r>
      <w:r w:rsidR="001943E0">
        <w:rPr>
          <w:rFonts w:ascii="Arial" w:eastAsia="Calibri" w:hAnsi="Arial" w:cs="Arial"/>
          <w:color w:val="000000"/>
          <w:lang w:eastAsia="en-US"/>
        </w:rPr>
        <w:t>„A</w:t>
      </w:r>
      <w:r w:rsidR="001943E0" w:rsidRPr="001943E0">
        <w:rPr>
          <w:rFonts w:ascii="Arial" w:eastAsia="Calibri" w:hAnsi="Arial" w:cs="Arial"/>
          <w:color w:val="000000"/>
          <w:lang w:eastAsia="en-US"/>
        </w:rPr>
        <w:t xml:space="preserve"> horizontális cél megvalósítása, valamint a megvalósítás eredményességének nyomon követése érdekében végzett tevékenység következtében felmerült költség elszámolható.</w:t>
      </w:r>
      <w:r w:rsidR="001943E0">
        <w:rPr>
          <w:rFonts w:ascii="Arial" w:eastAsia="Calibri" w:hAnsi="Arial" w:cs="Arial"/>
          <w:color w:val="000000"/>
          <w:lang w:eastAsia="en-US"/>
        </w:rPr>
        <w:t xml:space="preserve"> A kiemelt célok és a környezetvédelmi, esélyegyenlőségi és a nők és férfiak egyenlőségét biztosító követelmények részletes ismertetése megtalálható az ÁÚ</w:t>
      </w:r>
      <w:r w:rsidR="00B36D86">
        <w:rPr>
          <w:rFonts w:ascii="Arial" w:eastAsia="Calibri" w:hAnsi="Arial" w:cs="Arial"/>
          <w:color w:val="000000"/>
          <w:lang w:eastAsia="en-US"/>
        </w:rPr>
        <w:t>H</w:t>
      </w:r>
      <w:r w:rsidR="001943E0">
        <w:rPr>
          <w:rFonts w:ascii="Arial" w:eastAsia="Calibri" w:hAnsi="Arial" w:cs="Arial"/>
          <w:color w:val="000000"/>
          <w:lang w:eastAsia="en-US"/>
        </w:rPr>
        <w:t xml:space="preserve">F 12. fejezetében. </w:t>
      </w:r>
    </w:p>
    <w:p w14:paraId="3DF77112" w14:textId="691AD9CC" w:rsidR="00282397" w:rsidRPr="003D38F6" w:rsidRDefault="00282397" w:rsidP="00D57571">
      <w:pPr>
        <w:pStyle w:val="Norml1"/>
        <w:spacing w:line="276" w:lineRule="auto"/>
        <w:rPr>
          <w:rFonts w:ascii="Arial" w:eastAsia="Calibri" w:hAnsi="Arial" w:cs="Arial"/>
          <w:color w:val="000000"/>
          <w:lang w:eastAsia="en-US"/>
        </w:rPr>
      </w:pPr>
      <w:r w:rsidRPr="003D38F6">
        <w:rPr>
          <w:rFonts w:ascii="Arial" w:eastAsia="Calibri" w:hAnsi="Arial" w:cs="Arial"/>
          <w:color w:val="000000"/>
          <w:lang w:eastAsia="en-US"/>
        </w:rPr>
        <w:t>A projekt tervezése és megvalósítása során kérjük, vegye figyelembe, hogy a projektben létrehozott eredményeknek meg kell felelniük az alábbi elvárásoknak</w:t>
      </w:r>
      <w:r w:rsidR="00F37736" w:rsidRPr="003D38F6">
        <w:rPr>
          <w:rFonts w:ascii="Arial" w:eastAsia="Calibri" w:hAnsi="Arial" w:cs="Arial"/>
          <w:color w:val="000000"/>
          <w:lang w:eastAsia="en-US"/>
        </w:rPr>
        <w:t xml:space="preserve"> is</w:t>
      </w:r>
      <w:r w:rsidRPr="003D38F6">
        <w:rPr>
          <w:rFonts w:ascii="Arial" w:eastAsia="Calibri" w:hAnsi="Arial" w:cs="Arial"/>
          <w:color w:val="000000"/>
          <w:lang w:eastAsia="en-US"/>
        </w:rPr>
        <w:t>:</w:t>
      </w:r>
    </w:p>
    <w:p w14:paraId="58B9994D" w14:textId="77777777" w:rsidR="00B7576A" w:rsidRPr="003D38F6" w:rsidRDefault="00A457A1" w:rsidP="00D57571">
      <w:pPr>
        <w:pStyle w:val="Listaszerbekezds"/>
        <w:numPr>
          <w:ilvl w:val="1"/>
          <w:numId w:val="1"/>
        </w:numPr>
        <w:ind w:left="993"/>
        <w:jc w:val="both"/>
      </w:pPr>
      <w:r w:rsidRPr="003D38F6">
        <w:t>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w:t>
      </w:r>
      <w:r w:rsidR="007C3F97" w:rsidRPr="003D38F6">
        <w:t xml:space="preserve"> </w:t>
      </w:r>
      <w:r w:rsidRPr="003D38F6">
        <w:rPr>
          <w:color w:val="auto"/>
        </w:rPr>
        <w:t xml:space="preserve">vagy a beruházás során keletkezett </w:t>
      </w:r>
      <w:r w:rsidRPr="003D38F6">
        <w:t>környezeti kárt</w:t>
      </w:r>
      <w:r w:rsidR="0069539F" w:rsidRPr="003D38F6">
        <w:t xml:space="preserve"> </w:t>
      </w:r>
      <w:r w:rsidRPr="003D38F6">
        <w:t xml:space="preserve">és az esélyegyenlőség szempontjából jogszabályba ütköző nem-megfelelőséget legkésőbb a projekt megvalósítása során megszüntetni. </w:t>
      </w:r>
    </w:p>
    <w:p w14:paraId="6BE32D24" w14:textId="77777777" w:rsidR="00B7576A" w:rsidRPr="003D38F6" w:rsidRDefault="00A457A1" w:rsidP="00D57571">
      <w:pPr>
        <w:pStyle w:val="Listaszerbekezds"/>
        <w:numPr>
          <w:ilvl w:val="1"/>
          <w:numId w:val="1"/>
        </w:numPr>
        <w:ind w:left="993"/>
        <w:jc w:val="both"/>
      </w:pPr>
      <w:r w:rsidRPr="003D38F6">
        <w:t>A fejlesztéshez kapcsolódó nyilvános eseményeken, kommunikációjában és viselkedésében a támogatást igénylő esélytudatosságot fejez ki: nem közvetít szegregációt, csökkenti a csoportokra vonatkozó meglévő előítéleteket.</w:t>
      </w:r>
    </w:p>
    <w:p w14:paraId="665CCCC5" w14:textId="77777777" w:rsidR="00FD4E92" w:rsidRPr="003D38F6" w:rsidRDefault="00A457A1" w:rsidP="00D57571">
      <w:pPr>
        <w:pStyle w:val="Listaszerbekezds"/>
        <w:numPr>
          <w:ilvl w:val="1"/>
          <w:numId w:val="1"/>
        </w:numPr>
        <w:ind w:left="993"/>
        <w:jc w:val="both"/>
        <w:rPr>
          <w:color w:val="auto"/>
        </w:rPr>
      </w:pPr>
      <w:r w:rsidRPr="003D38F6">
        <w:rPr>
          <w:color w:val="auto"/>
        </w:rPr>
        <w:t>Figyelembe kell venni a projektnek az éghajlatváltozás mérséklésére és az ahhoz való alkalmazkodásra vonatkozó potenciálját, és biztosítani kell, hogy a projekt ellenálló az éghajlatváltozással és a természeti katasztrófákkal szemben</w:t>
      </w:r>
      <w:r w:rsidR="00FD4E92" w:rsidRPr="003D38F6">
        <w:rPr>
          <w:color w:val="auto"/>
        </w:rPr>
        <w:t>!</w:t>
      </w:r>
      <w:r w:rsidRPr="003D38F6">
        <w:rPr>
          <w:color w:val="auto"/>
        </w:rPr>
        <w:t xml:space="preserve"> Ezért mérlegelni kell, hogy a projekt megvalósítását vagy eredményét veszélyezteti-e extrém időjárási esemény, pl. árvíz, szárazság, forróság, tűz, vagy más időjárási kockázat</w:t>
      </w:r>
      <w:r w:rsidR="00FD4E92" w:rsidRPr="003D38F6">
        <w:rPr>
          <w:color w:val="auto"/>
        </w:rPr>
        <w:t>.</w:t>
      </w:r>
      <w:r w:rsidRPr="003D38F6">
        <w:rPr>
          <w:color w:val="auto"/>
        </w:rPr>
        <w:t xml:space="preserve"> </w:t>
      </w:r>
    </w:p>
    <w:p w14:paraId="593B54A4" w14:textId="1331ED0E" w:rsidR="0063279B" w:rsidRPr="00902699" w:rsidRDefault="00A457A1" w:rsidP="00902699">
      <w:pPr>
        <w:pStyle w:val="Listaszerbekezds"/>
        <w:numPr>
          <w:ilvl w:val="1"/>
          <w:numId w:val="1"/>
        </w:numPr>
        <w:ind w:left="993"/>
        <w:jc w:val="both"/>
        <w:rPr>
          <w:color w:val="auto"/>
        </w:rPr>
      </w:pPr>
      <w:r w:rsidRPr="003D38F6">
        <w:rPr>
          <w:color w:val="auto"/>
        </w:rPr>
        <w:t xml:space="preserve">A mérlegelés eredményeképp a </w:t>
      </w:r>
      <w:r w:rsidR="009A6EF1" w:rsidRPr="003D38F6">
        <w:rPr>
          <w:color w:val="auto"/>
        </w:rPr>
        <w:t xml:space="preserve">helyi </w:t>
      </w:r>
      <w:r w:rsidRPr="003D38F6">
        <w:rPr>
          <w:color w:val="auto"/>
        </w:rPr>
        <w:t>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w:t>
      </w:r>
      <w:r w:rsidR="004C1157" w:rsidRPr="003D38F6">
        <w:rPr>
          <w:color w:val="auto"/>
        </w:rPr>
        <w:t xml:space="preserve"> szóló beszámolókban be kell számolni.</w:t>
      </w:r>
      <w:r w:rsidR="004C1157" w:rsidRPr="00902699">
        <w:rPr>
          <w:color w:val="auto"/>
        </w:rPr>
        <w:t xml:space="preserve"> </w:t>
      </w:r>
    </w:p>
    <w:p w14:paraId="542B0400" w14:textId="77777777" w:rsidR="00015943" w:rsidRPr="003D38F6" w:rsidRDefault="008A3254" w:rsidP="00D57571">
      <w:pPr>
        <w:pStyle w:val="Listaszerbekezds"/>
        <w:numPr>
          <w:ilvl w:val="1"/>
          <w:numId w:val="1"/>
        </w:numPr>
        <w:ind w:left="993"/>
        <w:jc w:val="both"/>
        <w:rPr>
          <w:rFonts w:cs="Arial"/>
          <w:color w:val="auto"/>
        </w:rPr>
      </w:pPr>
      <w:r w:rsidRPr="003D38F6">
        <w:rPr>
          <w:rFonts w:cs="Arial"/>
          <w:color w:val="auto"/>
        </w:rPr>
        <w:t>Amennyiben a beruházás külterületen vagy zöldmezős fejlesztésként valósul meg, a beruházás megkezdése előtt el kell készíttetni a projekt által érintett terület</w:t>
      </w:r>
      <w:r w:rsidR="0063279B" w:rsidRPr="003D38F6">
        <w:rPr>
          <w:rFonts w:cs="Arial"/>
          <w:color w:val="auto"/>
        </w:rPr>
        <w:t xml:space="preserve"> környezeti, ökológiai állapotfelmérését, a projekt által érintett környezeti elemekre, rendszerekre vonatkozóan, </w:t>
      </w:r>
      <w:r w:rsidRPr="003D38F6">
        <w:rPr>
          <w:rFonts w:cs="Arial"/>
          <w:color w:val="auto"/>
        </w:rPr>
        <w:t>legkésőbb a projektfejlesztés során a projekt tartalmi</w:t>
      </w:r>
      <w:r w:rsidR="0063279B" w:rsidRPr="003D38F6">
        <w:rPr>
          <w:rFonts w:cs="Arial"/>
          <w:color w:val="auto"/>
        </w:rPr>
        <w:t xml:space="preserve">, </w:t>
      </w:r>
      <w:r w:rsidRPr="003D38F6">
        <w:rPr>
          <w:rFonts w:cs="Arial"/>
          <w:color w:val="auto"/>
        </w:rPr>
        <w:t>műszaki előkészítésére vonatkozó mérföldkő teljesítésekor. Az állapotfelmérésről készült dokumentációt csatolni kell a támogatási kérelemhez. A dokumentációban be kell mutatni, hogyan fogja csökkenteni, kompenzálni, illetve dokumentálni a kivitelező a projekt</w:t>
      </w:r>
      <w:r w:rsidR="0063279B" w:rsidRPr="003D38F6">
        <w:rPr>
          <w:rFonts w:cs="Arial"/>
          <w:color w:val="auto"/>
        </w:rPr>
        <w:t xml:space="preserve"> megvalósítása során okozott káros környezeti, ökológiai hatásokat, </w:t>
      </w:r>
      <w:r w:rsidRPr="003D38F6">
        <w:rPr>
          <w:rFonts w:cs="Arial"/>
          <w:color w:val="auto"/>
        </w:rPr>
        <w:t>biztosítani a területre jellemző biológiai sokféleség megőrzését és az ökológiai átjárhatóságot.</w:t>
      </w:r>
      <w:r w:rsidR="00A457A1" w:rsidRPr="003D38F6">
        <w:rPr>
          <w:rFonts w:cs="Arial"/>
          <w:color w:val="auto"/>
        </w:rPr>
        <w:t xml:space="preserve"> Az ökológiai állapotban bekövetkezett változásokat a beruházás megvalósítása során nyomon kell követni, és az állapotváltozásról, a káros hatások csökkentését vagy kompenzálását célzó intézkedések eredményességéről szóló jelentést csatolni kell a projekt előrehaladásáról és zárásáról készített beszámolóhoz.</w:t>
      </w:r>
    </w:p>
    <w:p w14:paraId="70B7F08E" w14:textId="0EF4B0C3" w:rsidR="00905012" w:rsidRPr="00F15F7F" w:rsidRDefault="00A457A1" w:rsidP="00D57571">
      <w:pPr>
        <w:pStyle w:val="Listaszerbekezds"/>
        <w:numPr>
          <w:ilvl w:val="1"/>
          <w:numId w:val="1"/>
        </w:numPr>
        <w:ind w:left="993"/>
        <w:jc w:val="both"/>
        <w:rPr>
          <w:rFonts w:cs="Arial"/>
          <w:color w:val="auto"/>
        </w:rPr>
      </w:pPr>
      <w:r w:rsidRPr="00F15F7F">
        <w:rPr>
          <w:rFonts w:cs="Arial"/>
          <w:color w:val="auto"/>
        </w:rPr>
        <w:lastRenderedPageBreak/>
        <w:t xml:space="preserve">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w:t>
      </w:r>
      <w:r w:rsidR="00F15F7F" w:rsidRPr="00F15F7F">
        <w:rPr>
          <w:rFonts w:cs="Arial"/>
          <w:color w:val="auto"/>
        </w:rPr>
        <w:t>a klímaváltozásra hatása nincs.</w:t>
      </w:r>
    </w:p>
    <w:p w14:paraId="38BE3CFA" w14:textId="5A23D5D2" w:rsidR="00B7576A" w:rsidRPr="00CC1FB1" w:rsidRDefault="00A457A1" w:rsidP="00902699">
      <w:pPr>
        <w:pStyle w:val="Listaszerbekezds"/>
        <w:numPr>
          <w:ilvl w:val="1"/>
          <w:numId w:val="1"/>
        </w:numPr>
        <w:ind w:left="993"/>
        <w:jc w:val="both"/>
        <w:rPr>
          <w:color w:val="auto"/>
        </w:rPr>
      </w:pPr>
      <w:r w:rsidRPr="00CC1FB1">
        <w:rPr>
          <w:color w:val="auto"/>
        </w:rPr>
        <w:t>Infrastrukturális fejlesztéseknél: létesítmények, térhasználat közlekedési kapcsolatok tervezésekor a támogatást igénylő figyelembe veszi és érvényesíti az egyetemes tervezés elveit, azaz a nők és férfiak igényeit, az idősek, a fogyaték</w:t>
      </w:r>
      <w:r w:rsidR="006F3F9E" w:rsidRPr="00CC1FB1">
        <w:rPr>
          <w:color w:val="auto"/>
        </w:rPr>
        <w:t>osok</w:t>
      </w:r>
      <w:r w:rsidRPr="00CC1FB1">
        <w:rPr>
          <w:color w:val="auto"/>
        </w:rPr>
        <w:t xml:space="preserve"> és a gyermekek igényeit, és bemutatja ennek módját. (információ: </w:t>
      </w:r>
      <w:hyperlink r:id="rId16" w:history="1">
        <w:r w:rsidRPr="00902699">
          <w:t>http://www.etikk.hu</w:t>
        </w:r>
      </w:hyperlink>
      <w:r w:rsidRPr="00CC1FB1">
        <w:rPr>
          <w:color w:val="auto"/>
        </w:rPr>
        <w:t xml:space="preserve">) </w:t>
      </w:r>
    </w:p>
    <w:p w14:paraId="3732D9DD" w14:textId="77777777" w:rsidR="00B7576A" w:rsidRPr="00CC1FB1" w:rsidRDefault="00A457A1" w:rsidP="00902699">
      <w:pPr>
        <w:pStyle w:val="Listaszerbekezds"/>
        <w:numPr>
          <w:ilvl w:val="1"/>
          <w:numId w:val="1"/>
        </w:numPr>
        <w:ind w:left="993"/>
        <w:jc w:val="both"/>
        <w:rPr>
          <w:color w:val="auto"/>
        </w:rPr>
      </w:pPr>
      <w:r w:rsidRPr="00CC1FB1">
        <w:rPr>
          <w:color w:val="auto"/>
        </w:rPr>
        <w:t xml:space="preserve">A közösségi célú funkciókat ellátó és/vagy ügyfélforgalmat lebonyolító és/vagy állandó munkavégzés helyszínéül szolgáló épület/épületrész építése/felújítása során kötelező a projektarányos akadálymentesítés. </w:t>
      </w:r>
    </w:p>
    <w:p w14:paraId="11AB44DB" w14:textId="77777777" w:rsidR="00B7576A" w:rsidRPr="00CC1FB1" w:rsidRDefault="00015943" w:rsidP="00902699">
      <w:pPr>
        <w:pStyle w:val="Listaszerbekezds"/>
        <w:numPr>
          <w:ilvl w:val="1"/>
          <w:numId w:val="1"/>
        </w:numPr>
        <w:ind w:left="993"/>
        <w:jc w:val="both"/>
        <w:rPr>
          <w:color w:val="auto"/>
        </w:rPr>
      </w:pPr>
      <w:r w:rsidRPr="00CC1FB1">
        <w:rPr>
          <w:color w:val="auto"/>
        </w:rPr>
        <w:t>A</w:t>
      </w:r>
      <w:r w:rsidR="006F3F9E" w:rsidRPr="00CC1FB1">
        <w:rPr>
          <w:color w:val="auto"/>
        </w:rPr>
        <w:t xml:space="preserve">z </w:t>
      </w:r>
      <w:r w:rsidR="00A457A1" w:rsidRPr="00CC1FB1">
        <w:rPr>
          <w:color w:val="auto"/>
        </w:rPr>
        <w:t>infokommunikációs akadálymentesíté</w:t>
      </w:r>
      <w:r w:rsidRPr="00CC1FB1">
        <w:rPr>
          <w:color w:val="auto"/>
        </w:rPr>
        <w:t>s</w:t>
      </w:r>
      <w:r w:rsidR="006F3F9E" w:rsidRPr="00CC1FB1">
        <w:rPr>
          <w:color w:val="auto"/>
        </w:rPr>
        <w:t xml:space="preserve"> minden beruházás esetén kötelező</w:t>
      </w:r>
      <w:r w:rsidR="00A457A1" w:rsidRPr="00CC1FB1">
        <w:rPr>
          <w:color w:val="auto"/>
        </w:rPr>
        <w:t xml:space="preserve">.  </w:t>
      </w:r>
    </w:p>
    <w:p w14:paraId="4CCD743B" w14:textId="4259CF59" w:rsidR="00B7576A" w:rsidRPr="00CC1FB1" w:rsidRDefault="00A457A1" w:rsidP="00902699">
      <w:pPr>
        <w:pStyle w:val="Listaszerbekezds"/>
        <w:numPr>
          <w:ilvl w:val="1"/>
          <w:numId w:val="1"/>
        </w:numPr>
        <w:ind w:left="993"/>
        <w:jc w:val="both"/>
        <w:rPr>
          <w:color w:val="auto"/>
        </w:rPr>
      </w:pPr>
      <w:r w:rsidRPr="00CC1FB1">
        <w:rPr>
          <w:color w:val="auto"/>
        </w:rPr>
        <w:t>Ha a támogatást igénylő települési önkormányzat, az  igénylőnek igazolnia kell a helyi  esélyegyenlőségi program meglétét</w:t>
      </w:r>
      <w:r w:rsidR="00D33B20" w:rsidRPr="00CC1FB1">
        <w:rPr>
          <w:color w:val="auto"/>
        </w:rPr>
        <w:t xml:space="preserve"> </w:t>
      </w:r>
      <w:r w:rsidRPr="00CC1FB1">
        <w:rPr>
          <w:color w:val="auto"/>
        </w:rPr>
        <w:t>az egyenlő bánásmódról és az esélyegyenlőség előmozdításáról szóló 2003. évi CXXV.</w:t>
      </w:r>
      <w:r w:rsidR="00D33B20" w:rsidRPr="00CC1FB1">
        <w:rPr>
          <w:color w:val="auto"/>
        </w:rPr>
        <w:t xml:space="preserve"> </w:t>
      </w:r>
      <w:r w:rsidRPr="00CC1FB1">
        <w:rPr>
          <w:color w:val="auto"/>
        </w:rPr>
        <w:t>törvény 31</w:t>
      </w:r>
      <w:r w:rsidR="00015943" w:rsidRPr="00CC1FB1">
        <w:rPr>
          <w:color w:val="auto"/>
        </w:rPr>
        <w:t>.</w:t>
      </w:r>
      <w:r w:rsidRPr="00CC1FB1">
        <w:rPr>
          <w:color w:val="auto"/>
        </w:rPr>
        <w:t xml:space="preserve"> § (6) bekezdésének megfelelően.  </w:t>
      </w:r>
    </w:p>
    <w:p w14:paraId="305B4550" w14:textId="2B66FF2E" w:rsidR="00B7576A" w:rsidRPr="00CC1FB1" w:rsidRDefault="00A457A1" w:rsidP="00902699">
      <w:pPr>
        <w:pStyle w:val="Listaszerbekezds"/>
        <w:numPr>
          <w:ilvl w:val="1"/>
          <w:numId w:val="1"/>
        </w:numPr>
        <w:ind w:left="993"/>
        <w:jc w:val="both"/>
        <w:rPr>
          <w:color w:val="auto"/>
        </w:rPr>
      </w:pPr>
      <w:r w:rsidRPr="00CC1FB1">
        <w:rPr>
          <w:color w:val="auto"/>
        </w:rPr>
        <w:t>Ha a támogatást igénylő ötven főnél több személyt foglalkoztató költségvetési szerv, vagy többségi állami tulajdonban álló jogi személy, az  igénylőnek igazolnia kell az esélyegyenlőségi terv meglétét</w:t>
      </w:r>
      <w:r w:rsidR="007C3F97" w:rsidRPr="00CC1FB1">
        <w:rPr>
          <w:color w:val="auto"/>
        </w:rPr>
        <w:t xml:space="preserve"> </w:t>
      </w:r>
      <w:r w:rsidRPr="00CC1FB1">
        <w:rPr>
          <w:color w:val="auto"/>
        </w:rPr>
        <w:t>az egyenlő bánásmódról és az esélyegyenlőség előmozdításáról szóló 2003. évi CXXV.</w:t>
      </w:r>
      <w:r w:rsidR="007C3F97" w:rsidRPr="00CC1FB1">
        <w:rPr>
          <w:color w:val="auto"/>
        </w:rPr>
        <w:t xml:space="preserve"> </w:t>
      </w:r>
      <w:r w:rsidRPr="00CC1FB1">
        <w:rPr>
          <w:color w:val="auto"/>
        </w:rPr>
        <w:t>törvény 63</w:t>
      </w:r>
      <w:r w:rsidR="00015943" w:rsidRPr="00CC1FB1">
        <w:rPr>
          <w:color w:val="auto"/>
        </w:rPr>
        <w:t>.</w:t>
      </w:r>
      <w:r w:rsidR="007C1D1E" w:rsidRPr="00CC1FB1">
        <w:rPr>
          <w:color w:val="auto"/>
        </w:rPr>
        <w:t xml:space="preserve"> §-nak megfelelően.</w:t>
      </w:r>
      <w:r w:rsidR="00C3043A" w:rsidRPr="00CC1FB1">
        <w:rPr>
          <w:color w:val="auto"/>
        </w:rPr>
        <w:t xml:space="preserve"> </w:t>
      </w:r>
    </w:p>
    <w:p w14:paraId="12EF8E28" w14:textId="77777777" w:rsidR="00F865F3" w:rsidRPr="00A9779F" w:rsidRDefault="00317D3D" w:rsidP="00D57571">
      <w:pPr>
        <w:pStyle w:val="Cmsor3"/>
        <w:rPr>
          <w:rFonts w:ascii="Arial" w:hAnsi="Arial" w:cs="Arial"/>
          <w:b w:val="0"/>
          <w:color w:val="auto"/>
          <w:sz w:val="28"/>
          <w:szCs w:val="28"/>
        </w:rPr>
      </w:pPr>
      <w:bookmarkStart w:id="52" w:name="_MON_1491656601"/>
      <w:bookmarkStart w:id="53" w:name="_Toc522795921"/>
      <w:bookmarkEnd w:id="52"/>
      <w:r w:rsidRPr="00A9779F">
        <w:rPr>
          <w:rFonts w:ascii="Arial" w:hAnsi="Arial" w:cs="Arial"/>
          <w:b w:val="0"/>
          <w:color w:val="auto"/>
          <w:sz w:val="28"/>
          <w:szCs w:val="28"/>
        </w:rPr>
        <w:t xml:space="preserve">3.4.1.3. </w:t>
      </w:r>
      <w:r w:rsidR="00F865F3" w:rsidRPr="00A9779F">
        <w:rPr>
          <w:rFonts w:ascii="Arial" w:hAnsi="Arial" w:cs="Arial"/>
          <w:b w:val="0"/>
          <w:color w:val="auto"/>
          <w:sz w:val="28"/>
          <w:szCs w:val="28"/>
        </w:rPr>
        <w:t>Egyéb elvárások</w:t>
      </w:r>
      <w:bookmarkEnd w:id="53"/>
      <w:r w:rsidR="00F865F3" w:rsidRPr="00A9779F">
        <w:rPr>
          <w:rFonts w:ascii="Arial" w:hAnsi="Arial" w:cs="Arial"/>
          <w:b w:val="0"/>
          <w:color w:val="auto"/>
          <w:sz w:val="28"/>
          <w:szCs w:val="28"/>
        </w:rPr>
        <w:t xml:space="preserve"> </w:t>
      </w:r>
    </w:p>
    <w:p w14:paraId="365525EC" w14:textId="57700FE8" w:rsidR="005B5BD9" w:rsidRPr="00002A77" w:rsidRDefault="005B5BD9" w:rsidP="00D57571">
      <w:pPr>
        <w:pStyle w:val="Listaszerbekezds"/>
        <w:numPr>
          <w:ilvl w:val="0"/>
          <w:numId w:val="0"/>
        </w:numPr>
        <w:spacing w:before="60" w:after="60"/>
        <w:jc w:val="both"/>
        <w:rPr>
          <w:rFonts w:cs="Arial"/>
          <w:color w:val="auto"/>
        </w:rPr>
      </w:pPr>
      <w:r w:rsidRPr="00002A77">
        <w:rPr>
          <w:rFonts w:cs="Arial"/>
          <w:b/>
          <w:color w:val="auto"/>
        </w:rPr>
        <w:t>A</w:t>
      </w:r>
      <w:r w:rsidRPr="00002A77">
        <w:rPr>
          <w:rFonts w:cs="Arial"/>
          <w:color w:val="auto"/>
        </w:rPr>
        <w:t xml:space="preserve"> </w:t>
      </w:r>
      <w:r w:rsidRPr="00002A77">
        <w:rPr>
          <w:rFonts w:cs="Arial"/>
          <w:b/>
          <w:color w:val="auto"/>
        </w:rPr>
        <w:t>300 millió Ft teljes elszámolható költség alatti projektek esetén</w:t>
      </w:r>
      <w:r w:rsidRPr="00002A77">
        <w:rPr>
          <w:rFonts w:cs="Arial"/>
          <w:color w:val="auto"/>
        </w:rPr>
        <w:t xml:space="preserve"> nem kötelező a költség-haszon elemzés elvégzése, elegendő a projekt pénzügyi fenntarthatóságának bemutatása a </w:t>
      </w:r>
      <w:r w:rsidR="00FE2280" w:rsidRPr="00312F99">
        <w:rPr>
          <w:rFonts w:cs="Arial"/>
          <w:iCs/>
        </w:rPr>
        <w:t>projekt adatlap</w:t>
      </w:r>
      <w:r w:rsidR="00FE2280">
        <w:rPr>
          <w:rFonts w:cs="Arial"/>
          <w:iCs/>
        </w:rPr>
        <w:t>o</w:t>
      </w:r>
      <w:r w:rsidR="00FE2280" w:rsidRPr="00312F99">
        <w:rPr>
          <w:rFonts w:cs="Arial"/>
          <w:iCs/>
        </w:rPr>
        <w:t xml:space="preserve">n </w:t>
      </w:r>
    </w:p>
    <w:p w14:paraId="5F08F33C" w14:textId="7B9CA2E0" w:rsidR="005B5BD9" w:rsidRPr="00002A77" w:rsidRDefault="005B5BD9" w:rsidP="00D57571">
      <w:pPr>
        <w:pStyle w:val="Norml1"/>
        <w:spacing w:line="276" w:lineRule="auto"/>
        <w:rPr>
          <w:rFonts w:ascii="Arial" w:eastAsia="Calibri" w:hAnsi="Arial" w:cs="Arial"/>
          <w:b/>
          <w:lang w:eastAsia="en-US"/>
        </w:rPr>
      </w:pPr>
      <w:r w:rsidRPr="00002A77">
        <w:rPr>
          <w:rFonts w:ascii="Arial" w:hAnsi="Arial" w:cs="Arial"/>
        </w:rPr>
        <w:t>Elvárás, hogy legkésőbb a projektfejlesztés során a teljes műszaki dokumentációval együtt csatolásra kerüljön olyan tételes tervezői költségvetés is, amely az egyes tételek esetében az építőipari normagyűjtemény tételazonosítóit is tartalmazza</w:t>
      </w:r>
    </w:p>
    <w:p w14:paraId="5D9E0846" w14:textId="77777777" w:rsidR="00A55E36" w:rsidRPr="00902699" w:rsidRDefault="00A457A1" w:rsidP="00D57571">
      <w:pPr>
        <w:pStyle w:val="Cmsor2"/>
        <w:rPr>
          <w:rFonts w:cs="Arial"/>
          <w:sz w:val="28"/>
          <w:szCs w:val="28"/>
        </w:rPr>
      </w:pPr>
      <w:bookmarkStart w:id="54" w:name="_Toc522795922"/>
      <w:r w:rsidRPr="00902699">
        <w:rPr>
          <w:rFonts w:cs="Arial"/>
          <w:sz w:val="28"/>
          <w:szCs w:val="28"/>
        </w:rPr>
        <w:t>3.4.2. Mérföldkövek tervezésével kapcsolatos elvárások</w:t>
      </w:r>
      <w:bookmarkEnd w:id="54"/>
    </w:p>
    <w:p w14:paraId="5A670F3A" w14:textId="58B6238F" w:rsidR="00165C42" w:rsidRDefault="00A131DD" w:rsidP="00D57571">
      <w:pPr>
        <w:pStyle w:val="Norml1"/>
        <w:spacing w:line="276" w:lineRule="auto"/>
        <w:rPr>
          <w:rFonts w:ascii="Arial" w:hAnsi="Arial" w:cs="Arial"/>
        </w:rPr>
      </w:pPr>
      <w:r w:rsidRPr="00A9779F">
        <w:rPr>
          <w:rFonts w:ascii="Arial" w:eastAsia="Calibri" w:hAnsi="Arial" w:cs="Arial"/>
          <w:color w:val="000000"/>
          <w:lang w:eastAsia="en-US"/>
        </w:rPr>
        <w:t xml:space="preserve">A projekt megvalósítása során legalább </w:t>
      </w:r>
      <w:r w:rsidR="00C3043A" w:rsidRPr="00CC1FB1">
        <w:rPr>
          <w:rFonts w:ascii="Arial" w:eastAsia="Calibri" w:hAnsi="Arial" w:cs="Arial"/>
          <w:lang w:eastAsia="en-US"/>
        </w:rPr>
        <w:t>4</w:t>
      </w:r>
      <w:r w:rsidR="00153341" w:rsidRPr="00CC1FB1">
        <w:rPr>
          <w:rFonts w:ascii="Arial" w:eastAsia="Calibri" w:hAnsi="Arial" w:cs="Arial"/>
          <w:lang w:eastAsia="en-US"/>
        </w:rPr>
        <w:t xml:space="preserve"> </w:t>
      </w:r>
      <w:r w:rsidRPr="00CC1FB1">
        <w:rPr>
          <w:rFonts w:ascii="Arial" w:eastAsia="Calibri" w:hAnsi="Arial" w:cs="Arial"/>
          <w:lang w:eastAsia="en-US"/>
        </w:rPr>
        <w:t xml:space="preserve">mérföldkövet szükséges tervezni, legfeljebb </w:t>
      </w:r>
      <w:r w:rsidR="00C3043A" w:rsidRPr="00CC1FB1">
        <w:rPr>
          <w:rFonts w:ascii="Arial" w:eastAsia="Calibri" w:hAnsi="Arial" w:cs="Arial"/>
          <w:lang w:eastAsia="en-US"/>
        </w:rPr>
        <w:t>6</w:t>
      </w:r>
      <w:r w:rsidR="00153341" w:rsidRPr="00CC1FB1">
        <w:rPr>
          <w:rFonts w:ascii="Arial" w:eastAsia="Calibri" w:hAnsi="Arial" w:cs="Arial"/>
          <w:lang w:eastAsia="en-US"/>
        </w:rPr>
        <w:t xml:space="preserve"> </w:t>
      </w:r>
      <w:r w:rsidRPr="00CC1FB1">
        <w:rPr>
          <w:rFonts w:ascii="Arial" w:eastAsia="Calibri" w:hAnsi="Arial" w:cs="Arial"/>
          <w:lang w:eastAsia="en-US"/>
        </w:rPr>
        <w:t>mérföldkő tervezhető</w:t>
      </w:r>
      <w:r w:rsidRPr="00A9779F">
        <w:rPr>
          <w:rFonts w:ascii="Arial" w:eastAsia="Calibri" w:hAnsi="Arial" w:cs="Arial"/>
          <w:color w:val="000000"/>
          <w:lang w:eastAsia="en-US"/>
        </w:rPr>
        <w:t xml:space="preserve">. </w:t>
      </w:r>
      <w:r w:rsidR="00165C42" w:rsidRPr="00A9779F">
        <w:rPr>
          <w:rFonts w:ascii="Arial" w:hAnsi="Arial" w:cs="Arial"/>
        </w:rPr>
        <w:t xml:space="preserve">Az utolsó mérföldkövet a projekt fizikai befejezésének </w:t>
      </w:r>
      <w:r w:rsidR="00B6733C" w:rsidRPr="00A9779F">
        <w:rPr>
          <w:rFonts w:ascii="Arial" w:hAnsi="Arial" w:cs="Arial"/>
        </w:rPr>
        <w:t xml:space="preserve">várható </w:t>
      </w:r>
      <w:r w:rsidR="00165C42" w:rsidRPr="00A9779F">
        <w:rPr>
          <w:rFonts w:ascii="Arial" w:hAnsi="Arial" w:cs="Arial"/>
        </w:rPr>
        <w:t xml:space="preserve">időpontjára szükséges </w:t>
      </w:r>
      <w:r w:rsidR="00B6733C" w:rsidRPr="00A9779F">
        <w:rPr>
          <w:rFonts w:ascii="Arial" w:hAnsi="Arial" w:cs="Arial"/>
        </w:rPr>
        <w:t>megtervezni</w:t>
      </w:r>
      <w:r w:rsidR="00165C42" w:rsidRPr="00A9779F">
        <w:rPr>
          <w:rFonts w:ascii="Arial" w:hAnsi="Arial" w:cs="Arial"/>
        </w:rPr>
        <w:t>.</w:t>
      </w:r>
    </w:p>
    <w:p w14:paraId="74FC796A" w14:textId="2A5CC398" w:rsidR="005836A9" w:rsidRPr="00CC1FB1" w:rsidRDefault="00A457A1" w:rsidP="00D57571">
      <w:pPr>
        <w:pStyle w:val="Norml1"/>
        <w:keepNext/>
        <w:spacing w:line="276" w:lineRule="auto"/>
        <w:rPr>
          <w:rFonts w:ascii="Arial" w:eastAsia="Calibri" w:hAnsi="Arial" w:cs="Arial"/>
          <w:lang w:eastAsia="en-US"/>
        </w:rPr>
      </w:pPr>
      <w:r w:rsidRPr="00CC1FB1">
        <w:rPr>
          <w:rFonts w:ascii="Arial" w:eastAsia="Calibri" w:hAnsi="Arial" w:cs="Arial"/>
          <w:lang w:eastAsia="en-US"/>
        </w:rPr>
        <w:t>Az egyes mérföldkövekkel kapcsolatos elvárások a következők:</w:t>
      </w:r>
    </w:p>
    <w:p w14:paraId="5233E930" w14:textId="77777777" w:rsidR="00EB375A" w:rsidRPr="00FA044C" w:rsidRDefault="00EB375A" w:rsidP="00DF4F7A">
      <w:pPr>
        <w:pStyle w:val="Listaszerbekezds"/>
        <w:numPr>
          <w:ilvl w:val="0"/>
          <w:numId w:val="45"/>
        </w:numPr>
        <w:jc w:val="both"/>
        <w:rPr>
          <w:b/>
        </w:rPr>
      </w:pPr>
      <w:r w:rsidRPr="00FA044C">
        <w:rPr>
          <w:b/>
        </w:rPr>
        <w:t>Projekt előkészítése</w:t>
      </w:r>
    </w:p>
    <w:p w14:paraId="2C85C2B6" w14:textId="478B9650" w:rsidR="00EB375A" w:rsidRDefault="00EB375A" w:rsidP="00D57571">
      <w:pPr>
        <w:jc w:val="both"/>
      </w:pPr>
      <w:r>
        <w:t>A megvalósítás első mérföldköve a projekt előkészítési dokumentáció összeállítása, enn</w:t>
      </w:r>
      <w:r w:rsidR="00FA044C">
        <w:t>e</w:t>
      </w:r>
      <w:r>
        <w:t>k részeként:</w:t>
      </w:r>
    </w:p>
    <w:p w14:paraId="228B85A7" w14:textId="37E11C28" w:rsidR="00EB375A" w:rsidRDefault="00EB375A" w:rsidP="00DF4F7A">
      <w:pPr>
        <w:pStyle w:val="Listaszerbekezds"/>
        <w:numPr>
          <w:ilvl w:val="2"/>
          <w:numId w:val="46"/>
        </w:numPr>
        <w:ind w:hanging="447"/>
        <w:jc w:val="both"/>
      </w:pPr>
      <w:r>
        <w:t xml:space="preserve">műszaki tervdokumentáció elkészítése </w:t>
      </w:r>
    </w:p>
    <w:p w14:paraId="5D9320B9" w14:textId="3218A58B" w:rsidR="00EB375A" w:rsidRDefault="00EB375A" w:rsidP="00DF4F7A">
      <w:pPr>
        <w:pStyle w:val="Listaszerbekezds"/>
        <w:numPr>
          <w:ilvl w:val="2"/>
          <w:numId w:val="46"/>
        </w:numPr>
        <w:ind w:hanging="447"/>
        <w:jc w:val="both"/>
      </w:pPr>
      <w:r>
        <w:t>tulajdonviszonyok rendezése</w:t>
      </w:r>
    </w:p>
    <w:p w14:paraId="7654BE6F" w14:textId="77777777" w:rsidR="00EB375A" w:rsidRDefault="00EB375A" w:rsidP="00DF4F7A">
      <w:pPr>
        <w:pStyle w:val="Listaszerbekezds"/>
        <w:numPr>
          <w:ilvl w:val="0"/>
          <w:numId w:val="45"/>
        </w:numPr>
        <w:jc w:val="both"/>
      </w:pPr>
      <w:r w:rsidRPr="00FA044C">
        <w:rPr>
          <w:b/>
        </w:rPr>
        <w:t>Közbeszerzés lefolytatása</w:t>
      </w:r>
      <w:r>
        <w:t xml:space="preserve"> (amennyiben releváns)</w:t>
      </w:r>
    </w:p>
    <w:p w14:paraId="2C1A95CC" w14:textId="77777777" w:rsidR="00EB375A" w:rsidRPr="00FA044C" w:rsidRDefault="00EB375A" w:rsidP="00DF4F7A">
      <w:pPr>
        <w:pStyle w:val="Listaszerbekezds"/>
        <w:numPr>
          <w:ilvl w:val="0"/>
          <w:numId w:val="45"/>
        </w:numPr>
        <w:jc w:val="both"/>
        <w:rPr>
          <w:b/>
        </w:rPr>
      </w:pPr>
      <w:r w:rsidRPr="00FA044C">
        <w:rPr>
          <w:b/>
        </w:rPr>
        <w:t>Kivitelezés</w:t>
      </w:r>
    </w:p>
    <w:p w14:paraId="12F17520" w14:textId="77777777" w:rsidR="00EB375A" w:rsidRDefault="00EB375A" w:rsidP="00D57571">
      <w:pPr>
        <w:jc w:val="both"/>
      </w:pPr>
      <w:r>
        <w:t xml:space="preserve">Csak egy köztes mérföldkő tervezése szükséges 50%-os készültségi szintnél. Benyújtandó dokumentumok: műszaki ellenőr beszámolója, fotódokumentáció, teljesítési igazolások. </w:t>
      </w:r>
    </w:p>
    <w:p w14:paraId="54270113" w14:textId="77777777" w:rsidR="00EB375A" w:rsidRPr="00FA044C" w:rsidRDefault="00EB375A" w:rsidP="00DF4F7A">
      <w:pPr>
        <w:pStyle w:val="Listaszerbekezds"/>
        <w:numPr>
          <w:ilvl w:val="0"/>
          <w:numId w:val="45"/>
        </w:numPr>
        <w:jc w:val="both"/>
        <w:rPr>
          <w:b/>
        </w:rPr>
      </w:pPr>
      <w:r w:rsidRPr="00FA044C">
        <w:rPr>
          <w:b/>
        </w:rPr>
        <w:t>Projektzárás</w:t>
      </w:r>
    </w:p>
    <w:p w14:paraId="47313A56" w14:textId="7B96B61C" w:rsidR="00EB375A" w:rsidRPr="00EB375A" w:rsidRDefault="00EB375A" w:rsidP="00D57571">
      <w:pPr>
        <w:jc w:val="both"/>
      </w:pPr>
      <w:r>
        <w:t>A teljes projekt fizikai befejezését is szükséges önálló mérföldkőként betervezni. Benyújtandó dokumentumok: műszaki ellenőr beszámolója, fotódokumentáció, teljesítés igazolások, egyéb projektzárást igazoló dokumentumok (pl. kifizetést igazoló bankkivonatok, stb.)</w:t>
      </w:r>
      <w:r w:rsidR="00DC2742">
        <w:t>.</w:t>
      </w:r>
    </w:p>
    <w:p w14:paraId="304B6A89" w14:textId="723BE877" w:rsidR="009F0F00" w:rsidRPr="0054345A" w:rsidRDefault="009F0F00" w:rsidP="00D57571">
      <w:pPr>
        <w:pStyle w:val="Norml1"/>
        <w:spacing w:line="276" w:lineRule="auto"/>
        <w:rPr>
          <w:rFonts w:ascii="Arial" w:hAnsi="Arial" w:cs="Arial"/>
        </w:rPr>
      </w:pPr>
      <w:r>
        <w:rPr>
          <w:rFonts w:ascii="Arial" w:hAnsi="Arial" w:cs="Arial"/>
        </w:rPr>
        <w:t>Az egyes mérföldkövek közötti idő nem h</w:t>
      </w:r>
      <w:r w:rsidR="007C1D1E">
        <w:rPr>
          <w:rFonts w:ascii="Arial" w:hAnsi="Arial" w:cs="Arial"/>
        </w:rPr>
        <w:t>aladhatja meg a 6 hónapot.</w:t>
      </w:r>
    </w:p>
    <w:p w14:paraId="4BB72B61" w14:textId="663CD917" w:rsidR="005B5BD9" w:rsidRPr="00453BFB" w:rsidRDefault="005B5BD9" w:rsidP="00D57571">
      <w:pPr>
        <w:pStyle w:val="Listaszerbekezds"/>
        <w:numPr>
          <w:ilvl w:val="0"/>
          <w:numId w:val="0"/>
        </w:numPr>
        <w:spacing w:before="60" w:after="60"/>
        <w:jc w:val="both"/>
        <w:rPr>
          <w:rFonts w:cs="Arial"/>
          <w:color w:val="auto"/>
          <w:lang w:eastAsia="hu-HU"/>
        </w:rPr>
      </w:pPr>
      <w:r w:rsidRPr="00290783">
        <w:rPr>
          <w:rFonts w:cs="Arial"/>
          <w:color w:val="auto"/>
          <w:lang w:eastAsia="hu-HU"/>
        </w:rPr>
        <w:lastRenderedPageBreak/>
        <w:t xml:space="preserve">A kedvezményezett a </w:t>
      </w:r>
      <w:r w:rsidR="007E3A25">
        <w:rPr>
          <w:rFonts w:cs="Arial"/>
          <w:color w:val="auto"/>
          <w:lang w:eastAsia="hu-HU"/>
        </w:rPr>
        <w:t>támogatói okirat</w:t>
      </w:r>
      <w:r w:rsidRPr="00290783">
        <w:rPr>
          <w:rFonts w:cs="Arial"/>
          <w:color w:val="auto"/>
          <w:lang w:eastAsia="hu-HU"/>
        </w:rPr>
        <w:t>b</w:t>
      </w:r>
      <w:r w:rsidR="00BB0975">
        <w:rPr>
          <w:rFonts w:cs="Arial"/>
          <w:color w:val="auto"/>
          <w:lang w:eastAsia="hu-HU"/>
        </w:rPr>
        <w:t>a</w:t>
      </w:r>
      <w:r w:rsidRPr="00290783">
        <w:rPr>
          <w:rFonts w:cs="Arial"/>
          <w:color w:val="auto"/>
          <w:lang w:eastAsia="hu-HU"/>
        </w:rPr>
        <w:t>n foglalt ütemezés szerinti mérföldkövek elérését követő tizenöt napon belül köteles beszámolni szakmai beszámoló keretében a műszaki-szakmai előrehaladásának bemutatásával a projekt eredményességéről, valamint hatékonyságáról.</w:t>
      </w:r>
    </w:p>
    <w:p w14:paraId="575B31CD" w14:textId="77777777" w:rsidR="00BE0625" w:rsidRPr="00905702" w:rsidRDefault="00F42E4E" w:rsidP="00D57571">
      <w:pPr>
        <w:pStyle w:val="Cmsor2"/>
        <w:keepNext w:val="0"/>
        <w:jc w:val="both"/>
        <w:rPr>
          <w:rFonts w:cs="Arial"/>
          <w:sz w:val="28"/>
          <w:szCs w:val="28"/>
        </w:rPr>
      </w:pPr>
      <w:bookmarkStart w:id="55" w:name="_Toc522795923"/>
      <w:r w:rsidRPr="00905702">
        <w:rPr>
          <w:rFonts w:cs="Arial"/>
          <w:sz w:val="28"/>
          <w:szCs w:val="28"/>
        </w:rPr>
        <w:t>3.4.3</w:t>
      </w:r>
      <w:r w:rsidR="00BE0625" w:rsidRPr="00905702">
        <w:rPr>
          <w:rFonts w:cs="Arial"/>
          <w:sz w:val="28"/>
          <w:szCs w:val="28"/>
        </w:rPr>
        <w:t>. A projekt szakmai megvalósítása során a közbeszerzési kötelezettségre vonatkozó elvárások</w:t>
      </w:r>
      <w:bookmarkEnd w:id="55"/>
    </w:p>
    <w:p w14:paraId="686800A8" w14:textId="77777777" w:rsidR="00F865F3" w:rsidRPr="00CC1FB1" w:rsidRDefault="00F865F3" w:rsidP="00D57571">
      <w:pPr>
        <w:pStyle w:val="Norml1"/>
        <w:spacing w:line="276" w:lineRule="auto"/>
        <w:rPr>
          <w:rFonts w:ascii="Arial" w:eastAsia="Calibri" w:hAnsi="Arial" w:cs="Arial"/>
          <w:lang w:eastAsia="en-US"/>
        </w:rPr>
      </w:pPr>
      <w:r w:rsidRPr="00CC1FB1">
        <w:rPr>
          <w:rFonts w:ascii="Arial" w:eastAsia="Calibri" w:hAnsi="Arial" w:cs="Arial"/>
          <w:lang w:eastAsia="en-US"/>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78EE2E6E" w14:textId="60608CAF" w:rsidR="00F865F3" w:rsidRPr="00CC1FB1" w:rsidRDefault="00F865F3" w:rsidP="00D57571">
      <w:pPr>
        <w:pStyle w:val="Norml1"/>
        <w:spacing w:line="276" w:lineRule="auto"/>
        <w:rPr>
          <w:rFonts w:ascii="Arial" w:eastAsia="Calibri" w:hAnsi="Arial" w:cs="Arial"/>
          <w:lang w:eastAsia="en-US"/>
        </w:rPr>
      </w:pPr>
      <w:r w:rsidRPr="00CC1FB1">
        <w:rPr>
          <w:rFonts w:ascii="Arial" w:eastAsia="Calibri" w:hAnsi="Arial" w:cs="Arial"/>
          <w:lang w:eastAsia="en-US"/>
        </w:rPr>
        <w:t>A közbeszerzési kötelezettségre vonatkozó részletes tájékoztatás az ÁÚ</w:t>
      </w:r>
      <w:r w:rsidR="00F962D9" w:rsidRPr="00CC1FB1">
        <w:rPr>
          <w:rFonts w:ascii="Arial" w:eastAsia="Calibri" w:hAnsi="Arial" w:cs="Arial"/>
          <w:lang w:eastAsia="en-US"/>
        </w:rPr>
        <w:t>H</w:t>
      </w:r>
      <w:r w:rsidRPr="00CC1FB1">
        <w:rPr>
          <w:rFonts w:ascii="Arial" w:eastAsia="Calibri" w:hAnsi="Arial" w:cs="Arial"/>
          <w:lang w:eastAsia="en-US"/>
        </w:rPr>
        <w:t xml:space="preserve">F 9. </w:t>
      </w:r>
      <w:r w:rsidR="00F962D9" w:rsidRPr="00CC1FB1">
        <w:rPr>
          <w:rFonts w:ascii="Arial" w:eastAsia="Calibri" w:hAnsi="Arial" w:cs="Arial"/>
          <w:lang w:eastAsia="en-US"/>
        </w:rPr>
        <w:t xml:space="preserve">fejezetében </w:t>
      </w:r>
      <w:r w:rsidRPr="00CC1FB1">
        <w:rPr>
          <w:rFonts w:ascii="Arial" w:eastAsia="Calibri" w:hAnsi="Arial" w:cs="Arial"/>
          <w:lang w:eastAsia="en-US"/>
        </w:rPr>
        <w:t>található.</w:t>
      </w:r>
    </w:p>
    <w:p w14:paraId="791562F8" w14:textId="3644CA01" w:rsidR="00A55E36" w:rsidRPr="00905702" w:rsidRDefault="00D86DDA" w:rsidP="00D57571">
      <w:pPr>
        <w:pStyle w:val="Cmsor2"/>
        <w:keepNext w:val="0"/>
        <w:rPr>
          <w:rFonts w:cs="Arial"/>
          <w:sz w:val="28"/>
          <w:szCs w:val="28"/>
        </w:rPr>
      </w:pPr>
      <w:bookmarkStart w:id="56" w:name="_Toc522795924"/>
      <w:r w:rsidRPr="00905702">
        <w:rPr>
          <w:rFonts w:cs="Arial"/>
          <w:sz w:val="28"/>
          <w:szCs w:val="28"/>
        </w:rPr>
        <w:t>3.4.</w:t>
      </w:r>
      <w:r w:rsidR="00F42E4E" w:rsidRPr="00905702">
        <w:rPr>
          <w:rFonts w:cs="Arial"/>
          <w:sz w:val="28"/>
          <w:szCs w:val="28"/>
        </w:rPr>
        <w:t>4</w:t>
      </w:r>
      <w:r w:rsidRPr="00905702">
        <w:rPr>
          <w:rFonts w:cs="Arial"/>
          <w:sz w:val="28"/>
          <w:szCs w:val="28"/>
        </w:rPr>
        <w:t xml:space="preserve">. A projekt </w:t>
      </w:r>
      <w:r w:rsidR="00040469" w:rsidRPr="00905702">
        <w:rPr>
          <w:rFonts w:cs="Arial"/>
          <w:sz w:val="28"/>
          <w:szCs w:val="28"/>
        </w:rPr>
        <w:t xml:space="preserve">szakmai </w:t>
      </w:r>
      <w:r w:rsidRPr="00905702">
        <w:rPr>
          <w:rFonts w:cs="Arial"/>
          <w:sz w:val="28"/>
          <w:szCs w:val="28"/>
        </w:rPr>
        <w:t>megvalósításával kapcsolatos egyéb elvárások</w:t>
      </w:r>
      <w:bookmarkEnd w:id="56"/>
    </w:p>
    <w:p w14:paraId="44BF0539" w14:textId="64138AA9" w:rsidR="00BE0625" w:rsidRPr="00CC1FB1" w:rsidRDefault="00BE0625" w:rsidP="00D57571">
      <w:pPr>
        <w:pStyle w:val="Listaszerbekezds"/>
        <w:numPr>
          <w:ilvl w:val="0"/>
          <w:numId w:val="0"/>
        </w:numPr>
        <w:spacing w:after="0"/>
        <w:jc w:val="both"/>
        <w:rPr>
          <w:rFonts w:cs="Arial"/>
          <w:color w:val="auto"/>
        </w:rPr>
      </w:pPr>
      <w:bookmarkStart w:id="57" w:name="_Toc405190851"/>
      <w:r w:rsidRPr="00CC1FB1">
        <w:rPr>
          <w:rFonts w:cs="Arial"/>
          <w:color w:val="auto"/>
        </w:rPr>
        <w:t xml:space="preserve">Jelen </w:t>
      </w:r>
      <w:r w:rsidR="00B25B3D" w:rsidRPr="00CC1FB1">
        <w:rPr>
          <w:rFonts w:cs="Arial"/>
          <w:color w:val="auto"/>
        </w:rPr>
        <w:t>felhívás</w:t>
      </w:r>
      <w:r w:rsidR="003F2EEC" w:rsidRPr="00CC1FB1">
        <w:rPr>
          <w:rFonts w:cs="Arial"/>
          <w:color w:val="auto"/>
        </w:rPr>
        <w:t xml:space="preserve"> esetében nem releváns.</w:t>
      </w:r>
    </w:p>
    <w:p w14:paraId="59D59441" w14:textId="77777777" w:rsidR="00EE072D" w:rsidRPr="00905702" w:rsidRDefault="00A457A1" w:rsidP="00D57571">
      <w:pPr>
        <w:pStyle w:val="Cmsor2"/>
        <w:rPr>
          <w:rFonts w:cs="Arial"/>
          <w:sz w:val="28"/>
          <w:szCs w:val="28"/>
        </w:rPr>
      </w:pPr>
      <w:bookmarkStart w:id="58" w:name="_Toc522795925"/>
      <w:r w:rsidRPr="00905702">
        <w:rPr>
          <w:rFonts w:cs="Arial"/>
          <w:sz w:val="28"/>
          <w:szCs w:val="28"/>
        </w:rPr>
        <w:t>3.</w:t>
      </w:r>
      <w:r w:rsidR="00971623" w:rsidRPr="00905702">
        <w:rPr>
          <w:rFonts w:cs="Arial"/>
          <w:sz w:val="28"/>
          <w:szCs w:val="28"/>
        </w:rPr>
        <w:t>5</w:t>
      </w:r>
      <w:r w:rsidRPr="00905702">
        <w:rPr>
          <w:rFonts w:cs="Arial"/>
          <w:sz w:val="28"/>
          <w:szCs w:val="28"/>
        </w:rPr>
        <w:t>.</w:t>
      </w:r>
      <w:r w:rsidRPr="00905702">
        <w:rPr>
          <w:rFonts w:cs="Arial"/>
          <w:sz w:val="28"/>
          <w:szCs w:val="28"/>
        </w:rPr>
        <w:tab/>
        <w:t>A projektvégrehajtás időtartama</w:t>
      </w:r>
      <w:bookmarkEnd w:id="58"/>
    </w:p>
    <w:p w14:paraId="71A571A1" w14:textId="3F1424A0" w:rsidR="00A55E36" w:rsidRPr="00905702" w:rsidRDefault="00971623" w:rsidP="00D57571">
      <w:pPr>
        <w:pStyle w:val="Cmsor2"/>
        <w:keepNext w:val="0"/>
        <w:tabs>
          <w:tab w:val="left" w:pos="4008"/>
        </w:tabs>
        <w:rPr>
          <w:rFonts w:cs="Arial"/>
          <w:sz w:val="28"/>
          <w:szCs w:val="28"/>
        </w:rPr>
      </w:pPr>
      <w:bookmarkStart w:id="59" w:name="_Toc522795926"/>
      <w:r w:rsidRPr="00905702">
        <w:rPr>
          <w:rFonts w:cs="Arial"/>
          <w:sz w:val="28"/>
          <w:szCs w:val="28"/>
        </w:rPr>
        <w:t xml:space="preserve">3.5.1. </w:t>
      </w:r>
      <w:r w:rsidR="00A457A1" w:rsidRPr="00905702">
        <w:rPr>
          <w:rFonts w:cs="Arial"/>
          <w:sz w:val="28"/>
          <w:szCs w:val="28"/>
        </w:rPr>
        <w:t>A projekt megkezdése</w:t>
      </w:r>
      <w:bookmarkEnd w:id="59"/>
    </w:p>
    <w:p w14:paraId="5EB920B3" w14:textId="15BC517B" w:rsidR="00F81D66" w:rsidRPr="00CC1FB1" w:rsidRDefault="00A457A1" w:rsidP="00D57571">
      <w:pPr>
        <w:pStyle w:val="Norml1"/>
        <w:spacing w:line="276" w:lineRule="auto"/>
        <w:rPr>
          <w:rFonts w:ascii="Arial" w:eastAsia="Calibri" w:hAnsi="Arial" w:cs="Arial"/>
          <w:lang w:eastAsia="en-US"/>
        </w:rPr>
      </w:pPr>
      <w:r w:rsidRPr="00CC1FB1">
        <w:rPr>
          <w:rFonts w:ascii="Arial" w:eastAsia="Calibri" w:hAnsi="Arial" w:cs="Arial"/>
          <w:lang w:eastAsia="en-US"/>
        </w:rPr>
        <w:t xml:space="preserve">Támogatás a </w:t>
      </w:r>
      <w:r w:rsidR="00D36CED" w:rsidRPr="00CC1FB1">
        <w:rPr>
          <w:rFonts w:ascii="Arial" w:eastAsia="Calibri" w:hAnsi="Arial" w:cs="Arial"/>
          <w:lang w:eastAsia="en-US"/>
        </w:rPr>
        <w:t xml:space="preserve">helyi </w:t>
      </w:r>
      <w:r w:rsidRPr="00CC1FB1">
        <w:rPr>
          <w:rFonts w:ascii="Arial" w:eastAsia="Calibri" w:hAnsi="Arial" w:cs="Arial"/>
          <w:lang w:eastAsia="en-US"/>
        </w:rPr>
        <w:t xml:space="preserve">támogatási kérelem benyújtását megelőzően megkezdett projekthez nem igényelhető. A projekt megvalósítását a </w:t>
      </w:r>
      <w:r w:rsidR="00FD039E" w:rsidRPr="00CC1FB1">
        <w:rPr>
          <w:rFonts w:ascii="Arial" w:eastAsia="Calibri" w:hAnsi="Arial" w:cs="Arial"/>
          <w:lang w:eastAsia="en-US"/>
        </w:rPr>
        <w:t xml:space="preserve">helyi támogatási kérelem </w:t>
      </w:r>
      <w:r w:rsidRPr="00CC1FB1">
        <w:rPr>
          <w:rFonts w:ascii="Arial" w:eastAsia="Calibri" w:hAnsi="Arial" w:cs="Arial"/>
          <w:lang w:eastAsia="en-US"/>
        </w:rPr>
        <w:t>benyújtás</w:t>
      </w:r>
      <w:r w:rsidR="00FD039E" w:rsidRPr="00CC1FB1">
        <w:rPr>
          <w:rFonts w:ascii="Arial" w:eastAsia="Calibri" w:hAnsi="Arial" w:cs="Arial"/>
          <w:lang w:eastAsia="en-US"/>
        </w:rPr>
        <w:t>á</w:t>
      </w:r>
      <w:r w:rsidRPr="00CC1FB1">
        <w:rPr>
          <w:rFonts w:ascii="Arial" w:eastAsia="Calibri" w:hAnsi="Arial" w:cs="Arial"/>
          <w:lang w:eastAsia="en-US"/>
        </w:rPr>
        <w:t>t követő napon a támogatást igénylő saját felelősségére megkezdheti, de a projekt megkezdése nincs befolyással a</w:t>
      </w:r>
      <w:r w:rsidR="00FD039E" w:rsidRPr="00CC1FB1">
        <w:rPr>
          <w:rFonts w:ascii="Arial" w:eastAsia="Calibri" w:hAnsi="Arial" w:cs="Arial"/>
          <w:lang w:eastAsia="en-US"/>
        </w:rPr>
        <w:t xml:space="preserve"> helyi</w:t>
      </w:r>
      <w:r w:rsidRPr="00CC1FB1">
        <w:rPr>
          <w:rFonts w:ascii="Arial" w:eastAsia="Calibri" w:hAnsi="Arial" w:cs="Arial"/>
          <w:lang w:eastAsia="en-US"/>
        </w:rPr>
        <w:t xml:space="preserve"> támogatási kérelem értékelésére és nem jelent előnyt annak elbírálása során, továbbá nem garantálja az igényelt támogatás elnyerését.</w:t>
      </w:r>
    </w:p>
    <w:p w14:paraId="0A3843E6" w14:textId="2BECE3B6" w:rsidR="00341E3D" w:rsidRPr="00CC1FB1" w:rsidRDefault="00341E3D" w:rsidP="00D57571">
      <w:pPr>
        <w:pStyle w:val="Norml1"/>
        <w:spacing w:line="276" w:lineRule="auto"/>
        <w:rPr>
          <w:rFonts w:ascii="Arial" w:hAnsi="Arial" w:cs="Arial"/>
        </w:rPr>
      </w:pPr>
      <w:r w:rsidRPr="00CC1FB1">
        <w:rPr>
          <w:rFonts w:ascii="Arial" w:hAnsi="Arial" w:cs="Arial"/>
        </w:rPr>
        <w:t xml:space="preserve">A </w:t>
      </w:r>
      <w:r w:rsidR="00F962D9" w:rsidRPr="00CC1FB1">
        <w:rPr>
          <w:rFonts w:ascii="Arial" w:hAnsi="Arial" w:cs="Arial"/>
        </w:rPr>
        <w:t xml:space="preserve">felhívás </w:t>
      </w:r>
      <w:r w:rsidRPr="00CC1FB1">
        <w:rPr>
          <w:rFonts w:ascii="Arial" w:hAnsi="Arial" w:cs="Arial"/>
        </w:rPr>
        <w:t>3.2. pont</w:t>
      </w:r>
      <w:r w:rsidR="00F962D9" w:rsidRPr="00CC1FB1">
        <w:rPr>
          <w:rFonts w:ascii="Arial" w:hAnsi="Arial" w:cs="Arial"/>
        </w:rPr>
        <w:t>ja</w:t>
      </w:r>
      <w:r w:rsidRPr="00CC1FB1">
        <w:rPr>
          <w:rFonts w:ascii="Arial" w:hAnsi="Arial" w:cs="Arial"/>
        </w:rPr>
        <w:t xml:space="preserve">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minimis) támogatás keretében számolhatók el.</w:t>
      </w:r>
    </w:p>
    <w:p w14:paraId="6349A836" w14:textId="0D1ED9FF" w:rsidR="00EE072D" w:rsidRPr="00A9779F" w:rsidRDefault="00EE072D" w:rsidP="00D57571">
      <w:pPr>
        <w:pStyle w:val="Norml1"/>
        <w:spacing w:line="276" w:lineRule="auto"/>
        <w:rPr>
          <w:rFonts w:ascii="Arial" w:eastAsia="Calibri" w:hAnsi="Arial" w:cs="Arial"/>
          <w:color w:val="000000"/>
          <w:lang w:eastAsia="en-US"/>
        </w:rPr>
      </w:pPr>
      <w:r w:rsidRPr="00A9779F">
        <w:rPr>
          <w:rFonts w:ascii="Arial" w:eastAsia="Calibri" w:hAnsi="Arial" w:cs="Arial"/>
          <w:color w:val="000000"/>
          <w:lang w:eastAsia="en-US"/>
        </w:rPr>
        <w:t xml:space="preserve">A támogatott projekt megkezdettségére vonatkozó részletes szabályozást az </w:t>
      </w:r>
      <w:r w:rsidR="002D0CF0" w:rsidRPr="00A9779F">
        <w:rPr>
          <w:rFonts w:ascii="Arial" w:eastAsia="Calibri" w:hAnsi="Arial" w:cs="Arial"/>
          <w:color w:val="000000"/>
          <w:lang w:eastAsia="en-US"/>
        </w:rPr>
        <w:t>ÁÚ</w:t>
      </w:r>
      <w:r w:rsidR="00BF6C74">
        <w:rPr>
          <w:rFonts w:ascii="Arial" w:eastAsia="Calibri" w:hAnsi="Arial" w:cs="Arial"/>
          <w:color w:val="000000"/>
          <w:lang w:eastAsia="en-US"/>
        </w:rPr>
        <w:t>H</w:t>
      </w:r>
      <w:r w:rsidR="002D0CF0" w:rsidRPr="00A9779F">
        <w:rPr>
          <w:rFonts w:ascii="Arial" w:eastAsia="Calibri" w:hAnsi="Arial" w:cs="Arial"/>
          <w:color w:val="000000"/>
          <w:lang w:eastAsia="en-US"/>
        </w:rPr>
        <w:t>F</w:t>
      </w:r>
      <w:r w:rsidR="00763160" w:rsidRPr="00A9779F">
        <w:rPr>
          <w:rFonts w:ascii="Arial" w:eastAsia="Calibri" w:hAnsi="Arial" w:cs="Arial"/>
          <w:color w:val="000000"/>
          <w:lang w:eastAsia="en-US"/>
        </w:rPr>
        <w:t xml:space="preserve"> </w:t>
      </w:r>
      <w:r w:rsidR="00DD10BC" w:rsidRPr="00A9779F">
        <w:rPr>
          <w:rFonts w:ascii="Arial" w:eastAsia="Calibri" w:hAnsi="Arial" w:cs="Arial"/>
          <w:color w:val="000000"/>
          <w:lang w:eastAsia="en-US"/>
        </w:rPr>
        <w:t>8</w:t>
      </w:r>
      <w:r w:rsidR="00D41FC9" w:rsidRPr="00A9779F">
        <w:rPr>
          <w:rFonts w:ascii="Arial" w:eastAsia="Calibri" w:hAnsi="Arial" w:cs="Arial"/>
          <w:color w:val="000000"/>
          <w:lang w:eastAsia="en-US"/>
        </w:rPr>
        <w:t>.</w:t>
      </w:r>
      <w:r w:rsidR="00F962D9">
        <w:rPr>
          <w:rFonts w:ascii="Arial" w:eastAsia="Calibri" w:hAnsi="Arial" w:cs="Arial"/>
          <w:color w:val="000000"/>
          <w:lang w:eastAsia="en-US"/>
        </w:rPr>
        <w:t>fejeztének</w:t>
      </w:r>
      <w:r w:rsidR="00F962D9" w:rsidRPr="00A9779F">
        <w:rPr>
          <w:rFonts w:ascii="Arial" w:eastAsia="Calibri" w:hAnsi="Arial" w:cs="Arial"/>
          <w:color w:val="000000"/>
          <w:lang w:eastAsia="en-US"/>
        </w:rPr>
        <w:t xml:space="preserve"> </w:t>
      </w:r>
      <w:r w:rsidR="00DD10BC" w:rsidRPr="00A9779F">
        <w:rPr>
          <w:rFonts w:ascii="Arial" w:eastAsia="Calibri" w:hAnsi="Arial" w:cs="Arial"/>
          <w:color w:val="000000"/>
          <w:lang w:eastAsia="en-US"/>
        </w:rPr>
        <w:t xml:space="preserve">6.1. </w:t>
      </w:r>
      <w:r w:rsidR="00D41FC9" w:rsidRPr="00A9779F">
        <w:rPr>
          <w:rFonts w:ascii="Arial" w:eastAsia="Calibri" w:hAnsi="Arial" w:cs="Arial"/>
          <w:color w:val="000000"/>
          <w:lang w:eastAsia="en-US"/>
        </w:rPr>
        <w:t>al</w:t>
      </w:r>
      <w:r w:rsidRPr="00A9779F">
        <w:rPr>
          <w:rFonts w:ascii="Arial" w:eastAsia="Calibri" w:hAnsi="Arial" w:cs="Arial"/>
          <w:color w:val="000000"/>
          <w:lang w:eastAsia="en-US"/>
        </w:rPr>
        <w:t>pontja tartalmazza.</w:t>
      </w:r>
    </w:p>
    <w:p w14:paraId="3DC9B33E" w14:textId="739DD630" w:rsidR="00B107E9" w:rsidRPr="00CC1FB1" w:rsidRDefault="00A457A1" w:rsidP="00D57571">
      <w:pPr>
        <w:pStyle w:val="Norml1"/>
        <w:spacing w:line="276" w:lineRule="auto"/>
        <w:rPr>
          <w:rFonts w:ascii="Arial" w:eastAsia="Calibri" w:hAnsi="Arial" w:cs="Arial"/>
          <w:lang w:eastAsia="en-US"/>
        </w:rPr>
      </w:pPr>
      <w:r w:rsidRPr="00CC1FB1">
        <w:rPr>
          <w:rFonts w:ascii="Arial" w:eastAsia="Calibri" w:hAnsi="Arial" w:cs="Arial"/>
          <w:lang w:eastAsia="en-US"/>
        </w:rPr>
        <w:t xml:space="preserve">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w:t>
      </w:r>
      <w:r w:rsidR="00D61615" w:rsidRPr="00CC1FB1">
        <w:rPr>
          <w:rFonts w:ascii="Arial" w:eastAsia="Calibri" w:hAnsi="Arial" w:cs="Arial"/>
          <w:lang w:eastAsia="en-US"/>
        </w:rPr>
        <w:t xml:space="preserve">XVI. fejezetének </w:t>
      </w:r>
      <w:r w:rsidRPr="00CC1FB1">
        <w:rPr>
          <w:rFonts w:ascii="Arial" w:eastAsia="Calibri" w:hAnsi="Arial" w:cs="Arial"/>
          <w:lang w:eastAsia="en-US"/>
        </w:rPr>
        <w:t>rendelkezései szerint eljárni.</w:t>
      </w:r>
    </w:p>
    <w:p w14:paraId="54F9C1EB" w14:textId="77777777" w:rsidR="00A55E36" w:rsidRPr="00905702" w:rsidRDefault="00971623" w:rsidP="00D57571">
      <w:pPr>
        <w:pStyle w:val="Cmsor2"/>
        <w:keepNext w:val="0"/>
        <w:rPr>
          <w:rFonts w:cs="Arial"/>
          <w:sz w:val="28"/>
          <w:szCs w:val="28"/>
        </w:rPr>
      </w:pPr>
      <w:bookmarkStart w:id="60" w:name="_Toc522795927"/>
      <w:r w:rsidRPr="00905702">
        <w:rPr>
          <w:rFonts w:cs="Arial"/>
          <w:sz w:val="28"/>
          <w:szCs w:val="28"/>
        </w:rPr>
        <w:t>3.5.2.</w:t>
      </w:r>
      <w:r w:rsidR="0048537E" w:rsidRPr="00905702">
        <w:rPr>
          <w:rFonts w:cs="Arial"/>
          <w:sz w:val="28"/>
          <w:szCs w:val="28"/>
        </w:rPr>
        <w:t xml:space="preserve"> </w:t>
      </w:r>
      <w:r w:rsidR="00A457A1" w:rsidRPr="00905702">
        <w:rPr>
          <w:rFonts w:cs="Arial"/>
          <w:sz w:val="28"/>
          <w:szCs w:val="28"/>
        </w:rPr>
        <w:t>A projekt végrehajtására rendelkezésre álló időtartam</w:t>
      </w:r>
      <w:bookmarkEnd w:id="60"/>
    </w:p>
    <w:p w14:paraId="3C3B9609" w14:textId="5870CA0A" w:rsidR="00EE072D" w:rsidRPr="00A9779F" w:rsidRDefault="00A457A1" w:rsidP="00D57571">
      <w:pPr>
        <w:pStyle w:val="Listaszerbekezds"/>
        <w:numPr>
          <w:ilvl w:val="0"/>
          <w:numId w:val="0"/>
        </w:numPr>
        <w:spacing w:before="60"/>
        <w:jc w:val="both"/>
        <w:rPr>
          <w:rFonts w:cs="Arial"/>
          <w:color w:val="auto"/>
          <w:lang w:eastAsia="hu-HU"/>
        </w:rPr>
      </w:pPr>
      <w:r w:rsidRPr="00A9779F">
        <w:rPr>
          <w:rFonts w:cs="Arial"/>
          <w:color w:val="auto"/>
          <w:lang w:eastAsia="hu-HU"/>
        </w:rPr>
        <w:t xml:space="preserve">A </w:t>
      </w:r>
      <w:r w:rsidRPr="00701D3F">
        <w:rPr>
          <w:rFonts w:cs="Arial"/>
          <w:color w:val="auto"/>
          <w:lang w:eastAsia="hu-HU"/>
        </w:rPr>
        <w:t xml:space="preserve">projekt fizikai befejezésére a projekt megkezdését, vagy amennyiben a projekt a </w:t>
      </w:r>
      <w:r w:rsidR="007E3A25">
        <w:rPr>
          <w:rFonts w:cs="Arial"/>
          <w:color w:val="auto"/>
          <w:lang w:eastAsia="hu-HU"/>
        </w:rPr>
        <w:t>támogatói okirat</w:t>
      </w:r>
      <w:r w:rsidR="0048537E" w:rsidRPr="00701D3F">
        <w:rPr>
          <w:rFonts w:cs="Arial"/>
          <w:color w:val="auto"/>
          <w:lang w:eastAsia="hu-HU"/>
        </w:rPr>
        <w:t xml:space="preserve"> </w:t>
      </w:r>
      <w:r w:rsidRPr="00701D3F">
        <w:rPr>
          <w:rFonts w:cs="Arial"/>
          <w:color w:val="auto"/>
          <w:lang w:eastAsia="hu-HU"/>
        </w:rPr>
        <w:t>hatályba lépéséig</w:t>
      </w:r>
      <w:r w:rsidR="0048537E" w:rsidRPr="00701D3F">
        <w:rPr>
          <w:rFonts w:cs="Arial"/>
          <w:i/>
          <w:color w:val="auto"/>
          <w:lang w:eastAsia="hu-HU"/>
        </w:rPr>
        <w:t xml:space="preserve"> </w:t>
      </w:r>
      <w:r w:rsidRPr="00701D3F">
        <w:rPr>
          <w:rFonts w:cs="Arial"/>
          <w:color w:val="auto"/>
          <w:lang w:eastAsia="hu-HU"/>
        </w:rPr>
        <w:t xml:space="preserve">nem kezdődött meg, a </w:t>
      </w:r>
      <w:r w:rsidR="007E3A25">
        <w:rPr>
          <w:rFonts w:cs="Arial"/>
          <w:color w:val="auto"/>
          <w:lang w:eastAsia="hu-HU"/>
        </w:rPr>
        <w:t>támogatói okirat</w:t>
      </w:r>
      <w:r w:rsidRPr="00701D3F">
        <w:rPr>
          <w:rFonts w:cs="Arial"/>
          <w:color w:val="auto"/>
          <w:lang w:eastAsia="hu-HU"/>
        </w:rPr>
        <w:t xml:space="preserve"> hatályba lépését követően</w:t>
      </w:r>
      <w:r w:rsidR="0048537E" w:rsidRPr="00701D3F">
        <w:rPr>
          <w:rFonts w:cs="Arial"/>
          <w:color w:val="auto"/>
          <w:lang w:eastAsia="hu-HU"/>
        </w:rPr>
        <w:t xml:space="preserve"> </w:t>
      </w:r>
      <w:r w:rsidR="00341E3D" w:rsidRPr="00341E3D">
        <w:rPr>
          <w:rFonts w:cs="Arial"/>
          <w:color w:val="auto"/>
          <w:lang w:eastAsia="hu-HU"/>
        </w:rPr>
        <w:t>legfeljebb</w:t>
      </w:r>
      <w:r w:rsidR="00341E3D">
        <w:rPr>
          <w:rFonts w:cs="Arial"/>
          <w:color w:val="FF0000"/>
          <w:lang w:eastAsia="hu-HU"/>
        </w:rPr>
        <w:t xml:space="preserve"> </w:t>
      </w:r>
      <w:r w:rsidR="004143E2" w:rsidRPr="00BB0975">
        <w:rPr>
          <w:rFonts w:cs="Arial"/>
          <w:color w:val="auto"/>
          <w:lang w:eastAsia="hu-HU"/>
        </w:rPr>
        <w:t>24</w:t>
      </w:r>
      <w:r w:rsidRPr="00BB0975">
        <w:rPr>
          <w:rFonts w:cs="Arial"/>
          <w:color w:val="auto"/>
          <w:lang w:eastAsia="hu-HU"/>
        </w:rPr>
        <w:t xml:space="preserve"> hónap </w:t>
      </w:r>
      <w:r w:rsidRPr="00A9779F">
        <w:rPr>
          <w:rFonts w:cs="Arial"/>
          <w:color w:val="auto"/>
          <w:lang w:eastAsia="hu-HU"/>
        </w:rPr>
        <w:t>áll rendelkezésre</w:t>
      </w:r>
      <w:r w:rsidR="00C666F0">
        <w:rPr>
          <w:rFonts w:cs="Arial"/>
          <w:color w:val="auto"/>
          <w:lang w:eastAsia="hu-HU"/>
        </w:rPr>
        <w:t xml:space="preserve">, de legkésőbb </w:t>
      </w:r>
      <w:r w:rsidR="00C666F0" w:rsidRPr="00CC1FB1">
        <w:rPr>
          <w:rFonts w:cs="Arial"/>
          <w:color w:val="auto"/>
          <w:lang w:eastAsia="hu-HU"/>
        </w:rPr>
        <w:t xml:space="preserve">2020. december 31-ig </w:t>
      </w:r>
      <w:r w:rsidR="00C666F0">
        <w:rPr>
          <w:rFonts w:cs="Arial"/>
          <w:color w:val="auto"/>
          <w:lang w:eastAsia="hu-HU"/>
        </w:rPr>
        <w:t>le kell zárni a projektet.</w:t>
      </w:r>
    </w:p>
    <w:p w14:paraId="54F7A665" w14:textId="5173B6E8" w:rsidR="00EE072D" w:rsidRPr="00A9779F" w:rsidRDefault="00A457A1" w:rsidP="00D57571">
      <w:pPr>
        <w:pStyle w:val="Listaszerbekezds"/>
        <w:numPr>
          <w:ilvl w:val="0"/>
          <w:numId w:val="0"/>
        </w:numPr>
        <w:spacing w:before="60"/>
        <w:jc w:val="both"/>
      </w:pPr>
      <w:r w:rsidRPr="00A9779F">
        <w:t xml:space="preserve">A projekt fizikailag befejezett, amennyiben a projekt keretében támogatott valamennyi tevékenység a </w:t>
      </w:r>
      <w:r w:rsidR="007E3A25">
        <w:rPr>
          <w:color w:val="auto"/>
        </w:rPr>
        <w:t>támogatói okirat</w:t>
      </w:r>
      <w:r w:rsidRPr="00CC4BAB">
        <w:rPr>
          <w:color w:val="auto"/>
        </w:rPr>
        <w:t>b</w:t>
      </w:r>
      <w:r w:rsidR="00BB0975">
        <w:rPr>
          <w:color w:val="auto"/>
        </w:rPr>
        <w:t>a</w:t>
      </w:r>
      <w:r w:rsidRPr="00CC4BAB">
        <w:rPr>
          <w:color w:val="auto"/>
        </w:rPr>
        <w:t xml:space="preserve">n </w:t>
      </w:r>
      <w:r w:rsidRPr="00A9779F">
        <w:t xml:space="preserve">meghatározottak szerint, a </w:t>
      </w:r>
      <w:r w:rsidR="00BF6C74">
        <w:t xml:space="preserve">helyi </w:t>
      </w:r>
      <w:r w:rsidR="00B25B3D" w:rsidRPr="00A9779F">
        <w:t>felhívás</w:t>
      </w:r>
      <w:r w:rsidRPr="00A9779F">
        <w:t xml:space="preserve">ban meghatározott feltételek mellett teljesült. A projekt fizikai befejezés napjának a projekt utolsó támogatott tevékenysége fizikai teljesítésének a napja minősül. </w:t>
      </w:r>
    </w:p>
    <w:p w14:paraId="3BB74357" w14:textId="67226A1E" w:rsidR="00EE072D" w:rsidRPr="00A9779F" w:rsidRDefault="00A457A1" w:rsidP="00D57571">
      <w:pPr>
        <w:pStyle w:val="Listaszerbekezds"/>
        <w:numPr>
          <w:ilvl w:val="0"/>
          <w:numId w:val="0"/>
        </w:numPr>
        <w:spacing w:before="60"/>
        <w:jc w:val="both"/>
      </w:pPr>
      <w:r w:rsidRPr="00A9779F">
        <w:t>A támogatott tevékenységtípusok fizikai teljesítettségére vonatkozó részletes szabályozást az ÁÚ</w:t>
      </w:r>
      <w:r w:rsidR="00BF6C74">
        <w:t>H</w:t>
      </w:r>
      <w:r w:rsidRPr="00A9779F">
        <w:t xml:space="preserve">F 8. </w:t>
      </w:r>
      <w:r w:rsidR="00F962D9">
        <w:t>fejezetének</w:t>
      </w:r>
      <w:r w:rsidR="00F962D9" w:rsidRPr="00A9779F">
        <w:t xml:space="preserve"> </w:t>
      </w:r>
      <w:r w:rsidRPr="00A9779F">
        <w:t>6.2. alpontja tartalmazza.</w:t>
      </w:r>
    </w:p>
    <w:bookmarkEnd w:id="57"/>
    <w:p w14:paraId="009F217F" w14:textId="3962B36A" w:rsidR="00590D50" w:rsidRPr="00CC1FB1" w:rsidRDefault="00A457A1" w:rsidP="00D57571">
      <w:pPr>
        <w:pStyle w:val="Listaszerbekezds"/>
        <w:numPr>
          <w:ilvl w:val="0"/>
          <w:numId w:val="0"/>
        </w:numPr>
        <w:spacing w:before="60"/>
        <w:jc w:val="both"/>
        <w:rPr>
          <w:rFonts w:cs="Arial"/>
          <w:color w:val="auto"/>
          <w:lang w:eastAsia="hu-HU"/>
        </w:rPr>
      </w:pPr>
      <w:r w:rsidRPr="00A9779F">
        <w:rPr>
          <w:rFonts w:cs="Arial"/>
          <w:color w:val="auto"/>
          <w:lang w:eastAsia="hu-HU"/>
        </w:rPr>
        <w:t xml:space="preserve">A támogatást igénylő projekttel kapcsolatos pénzügyi elszámolása (záró kifizetési igénylés) benyújtásának végső </w:t>
      </w:r>
      <w:r w:rsidRPr="00CC1FB1">
        <w:rPr>
          <w:rFonts w:cs="Arial"/>
          <w:color w:val="auto"/>
          <w:lang w:eastAsia="hu-HU"/>
        </w:rPr>
        <w:t xml:space="preserve">határideje a </w:t>
      </w:r>
      <w:r w:rsidR="007E3A25">
        <w:rPr>
          <w:rFonts w:cs="Arial"/>
          <w:color w:val="auto"/>
          <w:lang w:eastAsia="hu-HU"/>
        </w:rPr>
        <w:t>támogatói okirat</w:t>
      </w:r>
      <w:r w:rsidRPr="00CC1FB1">
        <w:rPr>
          <w:rFonts w:cs="Arial"/>
          <w:color w:val="auto"/>
          <w:lang w:eastAsia="hu-HU"/>
        </w:rPr>
        <w:t>b</w:t>
      </w:r>
      <w:r w:rsidR="00BB0975">
        <w:rPr>
          <w:rFonts w:cs="Arial"/>
          <w:color w:val="auto"/>
          <w:lang w:eastAsia="hu-HU"/>
        </w:rPr>
        <w:t>a</w:t>
      </w:r>
      <w:r w:rsidRPr="00CC1FB1">
        <w:rPr>
          <w:rFonts w:cs="Arial"/>
          <w:color w:val="auto"/>
          <w:lang w:eastAsia="hu-HU"/>
        </w:rPr>
        <w:t>n rögzített dátum.</w:t>
      </w:r>
    </w:p>
    <w:p w14:paraId="5E66C630" w14:textId="0372B689" w:rsidR="00C10259" w:rsidRPr="00CC1FB1" w:rsidRDefault="00A457A1" w:rsidP="00D57571">
      <w:pPr>
        <w:pStyle w:val="Listaszerbekezds"/>
        <w:numPr>
          <w:ilvl w:val="0"/>
          <w:numId w:val="0"/>
        </w:numPr>
        <w:spacing w:before="60"/>
        <w:jc w:val="both"/>
        <w:rPr>
          <w:rFonts w:cs="Arial"/>
          <w:color w:val="auto"/>
          <w:lang w:eastAsia="hu-HU"/>
        </w:rPr>
      </w:pPr>
      <w:r w:rsidRPr="00A9779F">
        <w:rPr>
          <w:rFonts w:cs="Arial"/>
          <w:color w:val="auto"/>
          <w:lang w:eastAsia="hu-HU"/>
        </w:rPr>
        <w:t>A záró kifizetési igénylés benyújtásának határideje az utolsó mérföldkő elérését követő</w:t>
      </w:r>
      <w:r w:rsidR="00153341" w:rsidRPr="00153341">
        <w:rPr>
          <w:rFonts w:cs="Arial"/>
          <w:color w:val="FF0000"/>
          <w:lang w:eastAsia="hu-HU"/>
        </w:rPr>
        <w:t xml:space="preserve"> </w:t>
      </w:r>
      <w:r w:rsidR="00153341" w:rsidRPr="00CC1FB1">
        <w:rPr>
          <w:rFonts w:cs="Arial"/>
          <w:color w:val="auto"/>
          <w:lang w:eastAsia="hu-HU"/>
        </w:rPr>
        <w:t>90</w:t>
      </w:r>
      <w:r w:rsidR="00C666F0" w:rsidRPr="00CC1FB1">
        <w:rPr>
          <w:rFonts w:cs="Arial"/>
          <w:color w:val="auto"/>
          <w:lang w:eastAsia="hu-HU"/>
        </w:rPr>
        <w:t>.</w:t>
      </w:r>
      <w:r w:rsidR="00153341" w:rsidRPr="00CC1FB1">
        <w:rPr>
          <w:rFonts w:cs="Arial"/>
          <w:color w:val="auto"/>
          <w:lang w:eastAsia="hu-HU"/>
        </w:rPr>
        <w:t xml:space="preserve"> </w:t>
      </w:r>
      <w:r w:rsidRPr="00CC1FB1">
        <w:rPr>
          <w:rFonts w:cs="Arial"/>
          <w:color w:val="auto"/>
          <w:lang w:eastAsia="hu-HU"/>
        </w:rPr>
        <w:t>nap</w:t>
      </w:r>
      <w:r w:rsidR="00C10259" w:rsidRPr="00CC1FB1">
        <w:rPr>
          <w:rFonts w:cs="Arial"/>
          <w:color w:val="auto"/>
          <w:lang w:eastAsia="hu-HU"/>
        </w:rPr>
        <w:t>.</w:t>
      </w:r>
    </w:p>
    <w:p w14:paraId="34DA4761" w14:textId="66230E05" w:rsidR="005B5BD9" w:rsidRPr="00A9779F" w:rsidRDefault="00FF2D35" w:rsidP="00D57571">
      <w:pPr>
        <w:pStyle w:val="xl82"/>
        <w:pBdr>
          <w:bottom w:val="none" w:sz="0" w:space="0" w:color="auto"/>
        </w:pBdr>
        <w:spacing w:before="0" w:beforeAutospacing="0" w:after="0" w:afterAutospacing="0" w:line="276" w:lineRule="auto"/>
        <w:jc w:val="both"/>
        <w:rPr>
          <w:rFonts w:ascii="Arial" w:eastAsia="Calibri" w:hAnsi="Arial" w:cs="Arial"/>
          <w:b w:val="0"/>
          <w:bCs w:val="0"/>
          <w:sz w:val="20"/>
          <w:szCs w:val="20"/>
        </w:rPr>
      </w:pPr>
      <w:r w:rsidRPr="00437795">
        <w:rPr>
          <w:rFonts w:ascii="Arial" w:eastAsia="Calibri" w:hAnsi="Arial" w:cs="Arial"/>
          <w:b w:val="0"/>
          <w:bCs w:val="0"/>
          <w:sz w:val="20"/>
          <w:szCs w:val="20"/>
        </w:rPr>
        <w:t>Állami támogatás típusú előleg esetén legkésőbb az előlegfolyósítást követő három éven belül a nyújtott támogatással el kell számolni.</w:t>
      </w:r>
    </w:p>
    <w:p w14:paraId="7192F4C8" w14:textId="77777777" w:rsidR="00A55E36" w:rsidRPr="00905702" w:rsidRDefault="00971623" w:rsidP="00D57571">
      <w:pPr>
        <w:pStyle w:val="Cmsor2"/>
        <w:rPr>
          <w:rFonts w:cs="Arial"/>
          <w:sz w:val="28"/>
          <w:szCs w:val="28"/>
        </w:rPr>
      </w:pPr>
      <w:bookmarkStart w:id="61" w:name="_Toc522795928"/>
      <w:r w:rsidRPr="00905702">
        <w:rPr>
          <w:rFonts w:cs="Arial"/>
          <w:sz w:val="28"/>
          <w:szCs w:val="28"/>
        </w:rPr>
        <w:lastRenderedPageBreak/>
        <w:t xml:space="preserve">3.6. </w:t>
      </w:r>
      <w:r w:rsidR="00A457A1" w:rsidRPr="00905702">
        <w:rPr>
          <w:rFonts w:cs="Arial"/>
          <w:sz w:val="28"/>
          <w:szCs w:val="28"/>
        </w:rPr>
        <w:t>Projektekkel kapcsolatos egyéb elvárások</w:t>
      </w:r>
      <w:bookmarkEnd w:id="61"/>
    </w:p>
    <w:p w14:paraId="2DC5A028" w14:textId="77777777" w:rsidR="00A55E36" w:rsidRPr="00905702" w:rsidRDefault="007150A5" w:rsidP="00D57571">
      <w:pPr>
        <w:pStyle w:val="Cmsor2"/>
        <w:rPr>
          <w:rFonts w:cs="Arial"/>
          <w:sz w:val="28"/>
          <w:szCs w:val="28"/>
        </w:rPr>
      </w:pPr>
      <w:bookmarkStart w:id="62" w:name="_Toc522795929"/>
      <w:r w:rsidRPr="00905702">
        <w:rPr>
          <w:rFonts w:cs="Arial"/>
          <w:sz w:val="28"/>
          <w:szCs w:val="28"/>
        </w:rPr>
        <w:t xml:space="preserve">3.6.1. </w:t>
      </w:r>
      <w:r w:rsidR="00A457A1" w:rsidRPr="00905702">
        <w:rPr>
          <w:rFonts w:cs="Arial"/>
          <w:sz w:val="28"/>
          <w:szCs w:val="28"/>
        </w:rPr>
        <w:t>A projekt területi korlátozása</w:t>
      </w:r>
      <w:bookmarkEnd w:id="62"/>
    </w:p>
    <w:p w14:paraId="3AFA6093" w14:textId="1AEE5358" w:rsidR="00E27E7F" w:rsidRPr="00CC1FB1" w:rsidRDefault="00E27E7F" w:rsidP="00D57571">
      <w:pPr>
        <w:jc w:val="both"/>
        <w:rPr>
          <w:rFonts w:cs="Arial"/>
          <w:color w:val="auto"/>
        </w:rPr>
      </w:pPr>
      <w:r w:rsidRPr="00CC1FB1">
        <w:rPr>
          <w:rFonts w:cs="Arial"/>
          <w:color w:val="auto"/>
        </w:rPr>
        <w:t xml:space="preserve">Támogatás kizárólag a </w:t>
      </w:r>
      <w:r w:rsidR="00153341" w:rsidRPr="00CC1FB1">
        <w:rPr>
          <w:rFonts w:cs="Arial"/>
          <w:color w:val="auto"/>
        </w:rPr>
        <w:t>Makóért Helyi Közösség</w:t>
      </w:r>
      <w:r w:rsidR="00153341" w:rsidRPr="00CC1FB1" w:rsidDel="00153341">
        <w:rPr>
          <w:rFonts w:cs="Arial"/>
          <w:color w:val="auto"/>
        </w:rPr>
        <w:t xml:space="preserve"> </w:t>
      </w:r>
      <w:r w:rsidRPr="00CC1FB1">
        <w:rPr>
          <w:rFonts w:cs="Arial"/>
          <w:color w:val="auto"/>
        </w:rPr>
        <w:t>HACS IH által elfogadott HKFS-ében rögzített földrajzi területén (akcióterület) megvalósuló fejlesztésekhez vehető igénybe.</w:t>
      </w:r>
    </w:p>
    <w:p w14:paraId="4E3EF3CD" w14:textId="77777777" w:rsidR="00A55E36" w:rsidRPr="00905702" w:rsidRDefault="007150A5" w:rsidP="00D57571">
      <w:pPr>
        <w:pStyle w:val="Cmsor2"/>
        <w:rPr>
          <w:rFonts w:cs="Arial"/>
          <w:sz w:val="28"/>
          <w:szCs w:val="28"/>
        </w:rPr>
      </w:pPr>
      <w:bookmarkStart w:id="63" w:name="_Toc522795930"/>
      <w:r w:rsidRPr="00905702">
        <w:rPr>
          <w:rFonts w:cs="Arial"/>
          <w:sz w:val="28"/>
          <w:szCs w:val="28"/>
        </w:rPr>
        <w:t xml:space="preserve">3.6.2. </w:t>
      </w:r>
      <w:r w:rsidR="00A457A1" w:rsidRPr="00905702">
        <w:rPr>
          <w:rFonts w:cs="Arial"/>
          <w:sz w:val="28"/>
          <w:szCs w:val="28"/>
        </w:rPr>
        <w:t>A fejlesztéssel érintett ingatlanra vonatkozó feltételek</w:t>
      </w:r>
      <w:bookmarkEnd w:id="63"/>
    </w:p>
    <w:p w14:paraId="78F94DF8" w14:textId="1A89C719" w:rsidR="000931B0" w:rsidRPr="00CC1FB1" w:rsidRDefault="00A457A1" w:rsidP="00D57571">
      <w:pPr>
        <w:jc w:val="both"/>
        <w:rPr>
          <w:color w:val="auto"/>
        </w:rPr>
      </w:pPr>
      <w:r w:rsidRPr="00CC1FB1">
        <w:rPr>
          <w:color w:val="auto"/>
        </w:rPr>
        <w:t>Támogatás abban az esetben folyósítható, amennyiben a fejlesztéssel érintett ingatlan(ok) tulajdoni viszonyai az ÁÚ</w:t>
      </w:r>
      <w:r w:rsidR="00BF6C74" w:rsidRPr="00CC1FB1">
        <w:rPr>
          <w:color w:val="auto"/>
        </w:rPr>
        <w:t>H</w:t>
      </w:r>
      <w:r w:rsidRPr="00CC1FB1">
        <w:rPr>
          <w:color w:val="auto"/>
        </w:rPr>
        <w:t xml:space="preserve">F 7. </w:t>
      </w:r>
      <w:r w:rsidR="00F962D9" w:rsidRPr="00CC1FB1">
        <w:rPr>
          <w:color w:val="auto"/>
        </w:rPr>
        <w:t xml:space="preserve">fejezetében </w:t>
      </w:r>
      <w:r w:rsidRPr="00CC1FB1">
        <w:rPr>
          <w:color w:val="auto"/>
        </w:rPr>
        <w:t>foglaltaknak megfelel</w:t>
      </w:r>
      <w:r w:rsidR="00DA4D39" w:rsidRPr="00CC1FB1">
        <w:rPr>
          <w:color w:val="auto"/>
        </w:rPr>
        <w:t>(</w:t>
      </w:r>
      <w:r w:rsidRPr="00CC1FB1">
        <w:rPr>
          <w:color w:val="auto"/>
        </w:rPr>
        <w:t>nek</w:t>
      </w:r>
      <w:r w:rsidR="00DA4D39" w:rsidRPr="00CC1FB1">
        <w:rPr>
          <w:color w:val="auto"/>
        </w:rPr>
        <w:t>)</w:t>
      </w:r>
      <w:r w:rsidRPr="00CC1FB1">
        <w:rPr>
          <w:color w:val="auto"/>
        </w:rPr>
        <w:t xml:space="preserve">, és a projekt szempontjából ennek megfelelően rendezett tulajdoni viszonyokat a támogatást igénylő igazolja legkésőbb a </w:t>
      </w:r>
      <w:r w:rsidR="007E3A25">
        <w:rPr>
          <w:color w:val="auto"/>
        </w:rPr>
        <w:t>támogatói okirat</w:t>
      </w:r>
      <w:r w:rsidRPr="00CC1FB1">
        <w:rPr>
          <w:color w:val="auto"/>
        </w:rPr>
        <w:t xml:space="preserve"> megkötéséig. </w:t>
      </w:r>
    </w:p>
    <w:p w14:paraId="6ABC72C9" w14:textId="1C173944" w:rsidR="00A55E36" w:rsidRPr="00905702" w:rsidRDefault="007150A5" w:rsidP="00D57571">
      <w:pPr>
        <w:pStyle w:val="Cmsor2"/>
        <w:rPr>
          <w:rFonts w:cs="Arial"/>
          <w:sz w:val="28"/>
          <w:szCs w:val="28"/>
        </w:rPr>
      </w:pPr>
      <w:bookmarkStart w:id="64" w:name="_Toc405190854"/>
      <w:bookmarkStart w:id="65" w:name="_Toc522795931"/>
      <w:r w:rsidRPr="00905702">
        <w:rPr>
          <w:rFonts w:cs="Arial"/>
          <w:sz w:val="28"/>
          <w:szCs w:val="28"/>
        </w:rPr>
        <w:t xml:space="preserve">3.7. </w:t>
      </w:r>
      <w:r w:rsidR="00A457A1" w:rsidRPr="00905702">
        <w:rPr>
          <w:rFonts w:cs="Arial"/>
          <w:sz w:val="28"/>
          <w:szCs w:val="28"/>
        </w:rPr>
        <w:t xml:space="preserve">Indikátorok, </w:t>
      </w:r>
      <w:bookmarkEnd w:id="64"/>
      <w:r w:rsidR="00A457A1" w:rsidRPr="00905702">
        <w:rPr>
          <w:rFonts w:cs="Arial"/>
          <w:sz w:val="28"/>
          <w:szCs w:val="28"/>
        </w:rPr>
        <w:t>adatszolgáltatás</w:t>
      </w:r>
      <w:bookmarkEnd w:id="65"/>
    </w:p>
    <w:p w14:paraId="5A8C66AE" w14:textId="77777777" w:rsidR="00A55E36" w:rsidRPr="00905702" w:rsidRDefault="007150A5" w:rsidP="00D57571">
      <w:pPr>
        <w:pStyle w:val="Cmsor2"/>
        <w:rPr>
          <w:rFonts w:cs="Arial"/>
          <w:sz w:val="28"/>
          <w:szCs w:val="28"/>
        </w:rPr>
      </w:pPr>
      <w:bookmarkStart w:id="66" w:name="_Toc405190855"/>
      <w:bookmarkStart w:id="67" w:name="_Toc411852495"/>
      <w:bookmarkStart w:id="68" w:name="_Toc522795932"/>
      <w:r w:rsidRPr="00905702">
        <w:rPr>
          <w:rFonts w:cs="Arial"/>
          <w:sz w:val="28"/>
          <w:szCs w:val="28"/>
        </w:rPr>
        <w:t xml:space="preserve">3.7.1. </w:t>
      </w:r>
      <w:r w:rsidR="00A457A1" w:rsidRPr="00905702">
        <w:rPr>
          <w:rFonts w:cs="Arial"/>
          <w:sz w:val="28"/>
          <w:szCs w:val="28"/>
        </w:rPr>
        <w:t>Indikátorok</w:t>
      </w:r>
      <w:bookmarkEnd w:id="66"/>
      <w:bookmarkEnd w:id="67"/>
      <w:bookmarkEnd w:id="68"/>
    </w:p>
    <w:p w14:paraId="0F03ABE7" w14:textId="1D582310" w:rsidR="005F732C" w:rsidRPr="00EB375A" w:rsidRDefault="003D18DA" w:rsidP="00D57571">
      <w:pPr>
        <w:jc w:val="both"/>
      </w:pPr>
      <w:r>
        <w:t xml:space="preserve">Jelen helyi felhívás keretében az TOP-ban és </w:t>
      </w:r>
      <w:r w:rsidRPr="00CC1FB1">
        <w:rPr>
          <w:color w:val="auto"/>
        </w:rPr>
        <w:t xml:space="preserve">a </w:t>
      </w:r>
      <w:r w:rsidR="00153341" w:rsidRPr="00CC1FB1">
        <w:rPr>
          <w:rFonts w:cs="Arial"/>
          <w:color w:val="auto"/>
        </w:rPr>
        <w:t>Makóért Helyi Közösség</w:t>
      </w:r>
      <w:r w:rsidR="00153341" w:rsidRPr="00CC1FB1" w:rsidDel="00153341">
        <w:rPr>
          <w:rFonts w:cs="Arial"/>
          <w:color w:val="auto"/>
        </w:rPr>
        <w:t xml:space="preserve"> </w:t>
      </w:r>
      <w:r w:rsidR="00535578">
        <w:rPr>
          <w:color w:val="auto"/>
        </w:rPr>
        <w:t>HACS</w:t>
      </w:r>
      <w:r w:rsidRPr="003D18DA">
        <w:rPr>
          <w:color w:val="FF0000"/>
        </w:rPr>
        <w:t xml:space="preserve"> </w:t>
      </w:r>
      <w:r>
        <w:t>IH által elfogadott HKFS-ében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9639" w:type="dxa"/>
        <w:tblCellMar>
          <w:left w:w="0" w:type="dxa"/>
          <w:right w:w="0" w:type="dxa"/>
        </w:tblCellMar>
        <w:tblLook w:val="04A0" w:firstRow="1" w:lastRow="0" w:firstColumn="1" w:lastColumn="0" w:noHBand="0" w:noVBand="1"/>
      </w:tblPr>
      <w:tblGrid>
        <w:gridCol w:w="3228"/>
        <w:gridCol w:w="1037"/>
        <w:gridCol w:w="1108"/>
        <w:gridCol w:w="1334"/>
        <w:gridCol w:w="1330"/>
        <w:gridCol w:w="1602"/>
      </w:tblGrid>
      <w:tr w:rsidR="00452E61" w:rsidRPr="003F2EEC" w14:paraId="08222983" w14:textId="77777777" w:rsidTr="0031282E">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818F07A" w14:textId="77777777" w:rsidR="00452E61" w:rsidRPr="003F2EEC" w:rsidRDefault="00452E61" w:rsidP="00D57571">
            <w:pPr>
              <w:jc w:val="center"/>
              <w:rPr>
                <w:rFonts w:eastAsiaTheme="minorHAnsi" w:cs="Arial"/>
                <w:b/>
                <w:bCs/>
                <w:sz w:val="22"/>
                <w:szCs w:val="22"/>
              </w:rPr>
            </w:pPr>
            <w:r w:rsidRPr="003F2EEC">
              <w:rPr>
                <w:rFonts w:cs="Arial"/>
                <w:b/>
                <w:bCs/>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FCE5754" w14:textId="77777777" w:rsidR="00452E61" w:rsidRPr="003F2EEC" w:rsidRDefault="00452E61" w:rsidP="00D57571">
            <w:pPr>
              <w:jc w:val="center"/>
              <w:rPr>
                <w:rFonts w:eastAsiaTheme="minorHAnsi" w:cs="Arial"/>
                <w:b/>
                <w:bCs/>
                <w:sz w:val="22"/>
                <w:szCs w:val="22"/>
              </w:rPr>
            </w:pPr>
            <w:r w:rsidRPr="003F2EEC">
              <w:rPr>
                <w:rFonts w:cs="Arial"/>
                <w:b/>
                <w:bCs/>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9F917A5" w14:textId="77777777" w:rsidR="00452E61" w:rsidRPr="003F2EEC" w:rsidRDefault="00452E61" w:rsidP="00D57571">
            <w:pPr>
              <w:jc w:val="center"/>
              <w:rPr>
                <w:rFonts w:eastAsiaTheme="minorHAnsi" w:cs="Arial"/>
                <w:b/>
                <w:bCs/>
                <w:sz w:val="22"/>
                <w:szCs w:val="22"/>
              </w:rPr>
            </w:pPr>
            <w:r w:rsidRPr="003F2EEC">
              <w:rPr>
                <w:rFonts w:cs="Arial"/>
                <w:b/>
                <w:bCs/>
              </w:rPr>
              <w:t>Mérték</w:t>
            </w:r>
            <w:r w:rsidRPr="003F2EEC">
              <w:rPr>
                <w:rFonts w:cs="Arial"/>
                <w:b/>
                <w:bCs/>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40CDE86" w14:textId="77777777" w:rsidR="00452E61" w:rsidRPr="003F2EEC" w:rsidRDefault="00452E61" w:rsidP="00D57571">
            <w:pPr>
              <w:jc w:val="center"/>
              <w:rPr>
                <w:rFonts w:eastAsiaTheme="minorHAnsi" w:cs="Arial"/>
                <w:b/>
                <w:bCs/>
                <w:sz w:val="22"/>
                <w:szCs w:val="22"/>
              </w:rPr>
            </w:pPr>
            <w:r w:rsidRPr="003F2EEC">
              <w:rPr>
                <w:rFonts w:cs="Arial"/>
                <w:b/>
                <w:bCs/>
              </w:rPr>
              <w:t>Típusa</w:t>
            </w:r>
            <w:r w:rsidRPr="003F2EEC">
              <w:rPr>
                <w:rStyle w:val="Lbjegyzet-hivatkozs"/>
                <w:rFonts w:cs="Arial"/>
                <w:b/>
                <w:bCs/>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CC17C65" w14:textId="77777777" w:rsidR="00452E61" w:rsidRPr="003F2EEC" w:rsidRDefault="00452E61" w:rsidP="00D57571">
            <w:pPr>
              <w:jc w:val="center"/>
              <w:rPr>
                <w:rFonts w:eastAsiaTheme="minorHAnsi" w:cs="Arial"/>
                <w:b/>
                <w:bCs/>
                <w:sz w:val="22"/>
                <w:szCs w:val="22"/>
              </w:rPr>
            </w:pPr>
            <w:r w:rsidRPr="003F2EEC">
              <w:rPr>
                <w:rFonts w:cs="Arial"/>
                <w:b/>
                <w:bCs/>
              </w:rPr>
              <w:t>Célérték</w:t>
            </w:r>
            <w:r w:rsidRPr="003F2EEC">
              <w:rPr>
                <w:rStyle w:val="Lbjegyzet-hivatkozs"/>
                <w:rFonts w:cs="Arial"/>
                <w:b/>
                <w:bCs/>
              </w:rPr>
              <w:footnoteReference w:id="3"/>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5CDEDA2" w14:textId="77777777" w:rsidR="00452E61" w:rsidRPr="003F2EEC" w:rsidRDefault="00452E61" w:rsidP="00D57571">
            <w:pPr>
              <w:jc w:val="center"/>
              <w:rPr>
                <w:rFonts w:eastAsiaTheme="minorHAnsi" w:cs="Arial"/>
                <w:b/>
                <w:bCs/>
                <w:sz w:val="22"/>
                <w:szCs w:val="22"/>
              </w:rPr>
            </w:pPr>
            <w:r w:rsidRPr="003F2EEC">
              <w:rPr>
                <w:rFonts w:cs="Arial"/>
                <w:b/>
                <w:bCs/>
              </w:rPr>
              <w:t>Azonosító</w:t>
            </w:r>
          </w:p>
        </w:tc>
      </w:tr>
      <w:tr w:rsidR="00452E61" w:rsidRPr="00CC1FB1" w14:paraId="70D2A088" w14:textId="77777777" w:rsidTr="0031282E">
        <w:trPr>
          <w:trHeight w:val="1315"/>
        </w:trPr>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9F28E9" w14:textId="77777777" w:rsidR="00452E61" w:rsidRPr="00CC1FB1" w:rsidRDefault="00452E61" w:rsidP="00D57571">
            <w:pPr>
              <w:rPr>
                <w:rFonts w:eastAsiaTheme="minorHAnsi" w:cs="Arial"/>
                <w:color w:val="auto"/>
              </w:rPr>
            </w:pPr>
            <w:r w:rsidRPr="00CC1FB1">
              <w:rPr>
                <w:rFonts w:cs="Arial"/>
                <w:color w:val="auto"/>
              </w:rPr>
              <w:t>Városi területeken épített vagy renovált köz- vagy kereskedelmi épületek</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tcPr>
          <w:p w14:paraId="71F12D76" w14:textId="77777777" w:rsidR="00452E61" w:rsidRPr="00CC1FB1" w:rsidRDefault="00452E61" w:rsidP="00D57571">
            <w:pPr>
              <w:jc w:val="center"/>
              <w:rPr>
                <w:rFonts w:eastAsiaTheme="minorHAnsi" w:cs="Arial"/>
                <w:b/>
                <w:bCs/>
                <w:color w:val="auto"/>
              </w:rPr>
            </w:pPr>
            <w:r w:rsidRPr="00CC1FB1">
              <w:rPr>
                <w:rFonts w:eastAsiaTheme="minorHAnsi" w:cs="Arial"/>
                <w:b/>
                <w:bCs/>
                <w:color w:val="auto"/>
              </w:rPr>
              <w:t>ERFA</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14:paraId="4C69F842" w14:textId="77777777" w:rsidR="00452E61" w:rsidRPr="00CC1FB1" w:rsidRDefault="00452E61" w:rsidP="00D57571">
            <w:pPr>
              <w:jc w:val="center"/>
              <w:rPr>
                <w:rFonts w:eastAsiaTheme="minorHAnsi" w:cs="Arial"/>
                <w:color w:val="auto"/>
              </w:rPr>
            </w:pPr>
            <w:r w:rsidRPr="00CC1FB1">
              <w:rPr>
                <w:rFonts w:eastAsiaTheme="minorHAnsi" w:cs="Arial"/>
                <w:color w:val="auto"/>
              </w:rPr>
              <w:t>m</w:t>
            </w:r>
            <w:r w:rsidRPr="00CC1FB1">
              <w:rPr>
                <w:rFonts w:eastAsiaTheme="minorHAnsi" w:cs="Arial"/>
                <w:color w:val="auto"/>
                <w:vertAlign w:val="superscript"/>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1865E780" w14:textId="77777777" w:rsidR="00452E61" w:rsidRPr="00CC1FB1" w:rsidRDefault="00452E61" w:rsidP="00D57571">
            <w:pPr>
              <w:jc w:val="center"/>
              <w:rPr>
                <w:rFonts w:eastAsiaTheme="minorHAnsi" w:cs="Arial"/>
                <w:color w:val="auto"/>
              </w:rPr>
            </w:pPr>
            <w:r w:rsidRPr="00CC1FB1">
              <w:rPr>
                <w:rFonts w:eastAsiaTheme="minorHAnsi" w:cs="Arial"/>
                <w:color w:val="auto"/>
              </w:rPr>
              <w:t>OP kimeneti</w:t>
            </w: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14:paraId="186EE614" w14:textId="77777777" w:rsidR="00452E61" w:rsidRPr="00CC1FB1" w:rsidRDefault="00452E61" w:rsidP="00D57571">
            <w:pPr>
              <w:jc w:val="center"/>
              <w:rPr>
                <w:rFonts w:eastAsiaTheme="minorHAnsi" w:cs="Arial"/>
                <w:color w:val="auto"/>
              </w:rPr>
            </w:pP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14:paraId="717D592A" w14:textId="77777777" w:rsidR="00452E61" w:rsidRPr="00CC1FB1" w:rsidRDefault="00452E61" w:rsidP="00D57571">
            <w:pPr>
              <w:jc w:val="center"/>
              <w:rPr>
                <w:rFonts w:eastAsiaTheme="minorHAnsi" w:cs="Arial"/>
                <w:i/>
                <w:iCs/>
                <w:color w:val="auto"/>
              </w:rPr>
            </w:pPr>
            <w:r w:rsidRPr="00CC1FB1">
              <w:rPr>
                <w:rFonts w:eastAsiaTheme="minorHAnsi" w:cs="Arial"/>
                <w:i/>
                <w:iCs/>
                <w:color w:val="auto"/>
              </w:rPr>
              <w:t>CO39</w:t>
            </w:r>
          </w:p>
        </w:tc>
      </w:tr>
      <w:tr w:rsidR="00452E61" w:rsidRPr="00CC1FB1" w14:paraId="4F31B0EA" w14:textId="77777777" w:rsidTr="0031282E">
        <w:trPr>
          <w:trHeight w:val="618"/>
        </w:trPr>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658069" w14:textId="77777777" w:rsidR="00452E61" w:rsidRPr="00CC1FB1" w:rsidRDefault="00452E61" w:rsidP="00D57571">
            <w:pPr>
              <w:rPr>
                <w:rFonts w:eastAsiaTheme="minorHAnsi" w:cs="Arial"/>
                <w:color w:val="auto"/>
              </w:rPr>
            </w:pPr>
            <w:r w:rsidRPr="00CC1FB1">
              <w:rPr>
                <w:rFonts w:cs="Arial"/>
                <w:color w:val="auto"/>
              </w:rPr>
              <w:t xml:space="preserve">Városi területeken létrehozott vagy helyreállított nyitott terek </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tcPr>
          <w:p w14:paraId="5FFC117C" w14:textId="77777777" w:rsidR="00452E61" w:rsidRPr="00CC1FB1" w:rsidRDefault="00452E61" w:rsidP="00D57571">
            <w:pPr>
              <w:jc w:val="center"/>
              <w:rPr>
                <w:rFonts w:eastAsiaTheme="minorHAnsi" w:cs="Arial"/>
                <w:b/>
                <w:bCs/>
                <w:color w:val="auto"/>
              </w:rPr>
            </w:pPr>
            <w:r w:rsidRPr="00CC1FB1">
              <w:rPr>
                <w:rFonts w:eastAsiaTheme="minorHAnsi" w:cs="Arial"/>
                <w:b/>
                <w:bCs/>
                <w:color w:val="auto"/>
              </w:rPr>
              <w:t>ERFA</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14:paraId="6437BDFA" w14:textId="77777777" w:rsidR="00452E61" w:rsidRPr="00CC1FB1" w:rsidRDefault="00452E61" w:rsidP="00D57571">
            <w:pPr>
              <w:jc w:val="center"/>
              <w:rPr>
                <w:rFonts w:eastAsiaTheme="minorHAnsi" w:cs="Arial"/>
                <w:color w:val="auto"/>
              </w:rPr>
            </w:pPr>
            <w:r w:rsidRPr="00CC1FB1">
              <w:rPr>
                <w:rFonts w:eastAsiaTheme="minorHAnsi" w:cs="Arial"/>
                <w:color w:val="auto"/>
              </w:rPr>
              <w:t>m</w:t>
            </w:r>
            <w:r w:rsidRPr="00CC1FB1">
              <w:rPr>
                <w:rFonts w:eastAsiaTheme="minorHAnsi" w:cs="Arial"/>
                <w:color w:val="auto"/>
                <w:vertAlign w:val="superscript"/>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14:paraId="49800A4B" w14:textId="77777777" w:rsidR="00452E61" w:rsidRPr="00CC1FB1" w:rsidRDefault="00452E61" w:rsidP="00D57571">
            <w:pPr>
              <w:jc w:val="center"/>
              <w:rPr>
                <w:rFonts w:eastAsiaTheme="minorHAnsi" w:cs="Arial"/>
                <w:color w:val="auto"/>
              </w:rPr>
            </w:pPr>
            <w:r w:rsidRPr="00CC1FB1">
              <w:rPr>
                <w:rFonts w:eastAsiaTheme="minorHAnsi" w:cs="Arial"/>
                <w:color w:val="auto"/>
              </w:rPr>
              <w:t>OP kimeneti</w:t>
            </w: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14:paraId="5017BD5B" w14:textId="77777777" w:rsidR="00452E61" w:rsidRPr="00CC1FB1" w:rsidRDefault="00452E61" w:rsidP="00D57571">
            <w:pPr>
              <w:jc w:val="center"/>
              <w:rPr>
                <w:rFonts w:eastAsiaTheme="minorHAnsi" w:cs="Arial"/>
                <w:color w:val="auto"/>
              </w:rPr>
            </w:pP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14:paraId="39C82B4B" w14:textId="77777777" w:rsidR="00452E61" w:rsidRPr="00CC1FB1" w:rsidRDefault="00452E61" w:rsidP="00D57571">
            <w:pPr>
              <w:jc w:val="center"/>
              <w:rPr>
                <w:rFonts w:eastAsiaTheme="minorHAnsi" w:cs="Arial"/>
                <w:i/>
                <w:iCs/>
                <w:color w:val="auto"/>
              </w:rPr>
            </w:pPr>
            <w:r w:rsidRPr="00CC1FB1">
              <w:rPr>
                <w:rFonts w:eastAsiaTheme="minorHAnsi" w:cs="Arial"/>
                <w:i/>
                <w:iCs/>
                <w:color w:val="auto"/>
              </w:rPr>
              <w:t>CO38</w:t>
            </w:r>
          </w:p>
        </w:tc>
      </w:tr>
    </w:tbl>
    <w:p w14:paraId="507E5465" w14:textId="675F5149" w:rsidR="001A23C6" w:rsidRPr="00A9779F" w:rsidRDefault="00A457A1" w:rsidP="00D57571">
      <w:pPr>
        <w:jc w:val="both"/>
      </w:pPr>
      <w:r w:rsidRPr="00A9779F">
        <w:t xml:space="preserve">Felhívjuk a figyelmet, hogy </w:t>
      </w:r>
      <w:r w:rsidR="000715DC" w:rsidRPr="00A9779F">
        <w:t>a 2014-2020 programozási időszakban az egyes európai uniós alapokból származó támogatások felhasználásának rendjéről szóló</w:t>
      </w:r>
      <w:r w:rsidRPr="00A9779F">
        <w:t xml:space="preserve"> 272/2014. (XI.5.) Korm. rendelet</w:t>
      </w:r>
      <w:r w:rsidR="0033657C" w:rsidRPr="00A9779F">
        <w:t xml:space="preserve"> </w:t>
      </w:r>
      <w:r w:rsidRPr="00A9779F">
        <w:t xml:space="preserve">88. §-a alapján a kedvezményezett kizárólag a támogatás arányos csökkentése mellett jogosult csökkenteni az indikátor célértéket a </w:t>
      </w:r>
      <w:r w:rsidR="007E3A25">
        <w:t>támogatói okirat</w:t>
      </w:r>
      <w:r w:rsidRPr="00A9779F">
        <w:t>b</w:t>
      </w:r>
      <w:r w:rsidR="00FD66FC">
        <w:t>a</w:t>
      </w:r>
      <w:r w:rsidRPr="00A9779F">
        <w:t xml:space="preserve">n. </w:t>
      </w:r>
    </w:p>
    <w:p w14:paraId="197885DA" w14:textId="736FA9CE" w:rsidR="007A5A08" w:rsidRDefault="00A457A1" w:rsidP="00D57571">
      <w:pPr>
        <w:jc w:val="both"/>
      </w:pPr>
      <w:r w:rsidRPr="00A9779F">
        <w:t xml:space="preserve">Amennyiben egy indikátor nem éri el a projektre a </w:t>
      </w:r>
      <w:r w:rsidR="007E3A25">
        <w:t>támogatói okirat</w:t>
      </w:r>
      <w:r w:rsidRPr="00A9779F">
        <w:t>b</w:t>
      </w:r>
      <w:r w:rsidR="00FD66FC">
        <w:t>a</w:t>
      </w:r>
      <w:r w:rsidRPr="00A9779F">
        <w:t>n/ meghatározott érték 75%-át, a támogatás csökkentésre kerül, illetve a kedvezményezett - a vis maior esetét kivéve - a támogatás arányos részét, a rendeletben meghatározottak szerint köteles visszafizetni.</w:t>
      </w:r>
      <w:r w:rsidR="00C05E96">
        <w:t xml:space="preserve"> A Kormányrendelet 88. § (1)-(4) szerinti szankció nem alkalmazandó szakpolitikai mutatók és az OP-eredmény-indikátorok esetében.</w:t>
      </w:r>
    </w:p>
    <w:p w14:paraId="727AF6D0" w14:textId="7092B996" w:rsidR="00F962D9" w:rsidRDefault="00CC4BAB" w:rsidP="00D57571">
      <w:pPr>
        <w:jc w:val="both"/>
      </w:pPr>
      <w:r w:rsidRPr="00CC4BAB">
        <w:rPr>
          <w:rFonts w:cs="Arial"/>
          <w:lang w:eastAsia="hu-HU"/>
        </w:rPr>
        <w:t>A</w:t>
      </w:r>
      <w:r w:rsidR="00AC165A">
        <w:rPr>
          <w:rFonts w:cs="Arial"/>
          <w:lang w:eastAsia="hu-HU"/>
        </w:rPr>
        <w:t xml:space="preserve"> releváns TOP</w:t>
      </w:r>
      <w:r w:rsidRPr="00CC4BAB">
        <w:rPr>
          <w:rFonts w:cs="Arial"/>
          <w:lang w:eastAsia="hu-HU"/>
        </w:rPr>
        <w:t xml:space="preserve"> indikátorvállalások csak akkor fogadhatóak el, amennyiben azok az indikátorok számításához használandó</w:t>
      </w:r>
      <w:r w:rsidR="00AC165A">
        <w:rPr>
          <w:rFonts w:cs="Arial"/>
          <w:lang w:eastAsia="hu-HU"/>
        </w:rPr>
        <w:t>, az irányító hatóság által meghatározott</w:t>
      </w:r>
      <w:r w:rsidRPr="00CC4BAB">
        <w:rPr>
          <w:rFonts w:cs="Arial"/>
          <w:lang w:eastAsia="hu-HU"/>
        </w:rPr>
        <w:t xml:space="preserve"> kötelező módszertan alapján kerültek meghatározásra. Az indikátor adatlapok az alábbi linkről </w:t>
      </w:r>
      <w:r w:rsidRPr="00CC4BAB">
        <w:t xml:space="preserve">érhetők el: </w:t>
      </w:r>
      <w:hyperlink r:id="rId17" w:history="1">
        <w:r w:rsidR="00F962D9" w:rsidRPr="00AC4A4A">
          <w:rPr>
            <w:rStyle w:val="Hiperhivatkozs"/>
            <w:rFonts w:cs="Calibri"/>
          </w:rPr>
          <w:t>https://www.palyazat.gov.hu/node/57573</w:t>
        </w:r>
      </w:hyperlink>
    </w:p>
    <w:p w14:paraId="691E4123" w14:textId="0A7830B5" w:rsidR="00A55E36" w:rsidRPr="00905702" w:rsidRDefault="007150A5" w:rsidP="00D57571">
      <w:pPr>
        <w:pStyle w:val="Cmsor2"/>
        <w:rPr>
          <w:rFonts w:cs="Arial"/>
          <w:sz w:val="28"/>
          <w:szCs w:val="28"/>
        </w:rPr>
      </w:pPr>
      <w:bookmarkStart w:id="69" w:name="_Toc405190856"/>
      <w:bookmarkStart w:id="70" w:name="_Toc522795933"/>
      <w:r w:rsidRPr="00905702">
        <w:rPr>
          <w:rFonts w:cs="Arial"/>
          <w:sz w:val="28"/>
          <w:szCs w:val="28"/>
        </w:rPr>
        <w:t xml:space="preserve">3.7.2. </w:t>
      </w:r>
      <w:r w:rsidR="00A457A1" w:rsidRPr="00905702">
        <w:rPr>
          <w:rFonts w:cs="Arial"/>
          <w:sz w:val="28"/>
          <w:szCs w:val="28"/>
        </w:rPr>
        <w:t>Szakpolitikai mutató</w:t>
      </w:r>
      <w:bookmarkEnd w:id="69"/>
      <w:r w:rsidR="00A457A1" w:rsidRPr="00905702">
        <w:rPr>
          <w:rFonts w:cs="Arial"/>
          <w:sz w:val="28"/>
          <w:szCs w:val="28"/>
        </w:rPr>
        <w:t>k</w:t>
      </w:r>
      <w:bookmarkEnd w:id="70"/>
    </w:p>
    <w:p w14:paraId="43B8C809" w14:textId="77777777" w:rsidR="003373E5" w:rsidRPr="00905702" w:rsidRDefault="003373E5" w:rsidP="00D57571">
      <w:pPr>
        <w:pStyle w:val="Cmsor2"/>
        <w:rPr>
          <w:rFonts w:cs="Arial"/>
          <w:sz w:val="28"/>
          <w:szCs w:val="28"/>
        </w:rPr>
      </w:pPr>
      <w:bookmarkStart w:id="71" w:name="_Toc511051429"/>
      <w:bookmarkStart w:id="72" w:name="_Toc514144375"/>
      <w:bookmarkStart w:id="73" w:name="_Toc522795934"/>
      <w:r w:rsidRPr="00905702">
        <w:rPr>
          <w:rFonts w:cs="Arial"/>
          <w:sz w:val="28"/>
          <w:szCs w:val="28"/>
        </w:rPr>
        <w:t>3.7.3. Egyéni szintű adatgyűjtés ESZA forrásból megvalósuló felhívások esetén</w:t>
      </w:r>
      <w:bookmarkEnd w:id="71"/>
      <w:bookmarkEnd w:id="72"/>
      <w:bookmarkEnd w:id="73"/>
    </w:p>
    <w:p w14:paraId="72ED47A8" w14:textId="77777777" w:rsidR="000269A4" w:rsidRPr="00CC1FB1" w:rsidRDefault="00A457A1" w:rsidP="00D57571">
      <w:pPr>
        <w:pStyle w:val="felsorols20"/>
        <w:tabs>
          <w:tab w:val="clear" w:pos="1440"/>
        </w:tabs>
        <w:spacing w:after="120"/>
        <w:ind w:left="0" w:firstLine="0"/>
        <w:rPr>
          <w:color w:val="auto"/>
          <w:lang w:bidi="hi-IN"/>
        </w:rPr>
      </w:pPr>
      <w:r w:rsidRPr="00CC1FB1">
        <w:rPr>
          <w:color w:val="auto"/>
          <w:lang w:bidi="hi-IN"/>
        </w:rPr>
        <w:t xml:space="preserve">Jelen </w:t>
      </w:r>
      <w:r w:rsidR="00B25B3D" w:rsidRPr="00CC1FB1">
        <w:rPr>
          <w:color w:val="auto"/>
          <w:lang w:bidi="hi-IN"/>
        </w:rPr>
        <w:t>felhívás</w:t>
      </w:r>
      <w:r w:rsidRPr="00CC1FB1">
        <w:rPr>
          <w:color w:val="auto"/>
          <w:lang w:bidi="hi-IN"/>
        </w:rPr>
        <w:t xml:space="preserve"> esetében nem releváns. </w:t>
      </w:r>
    </w:p>
    <w:p w14:paraId="04237584" w14:textId="77777777" w:rsidR="00A55E36" w:rsidRPr="00905702" w:rsidRDefault="007150A5" w:rsidP="00D57571">
      <w:pPr>
        <w:pStyle w:val="Cmsor2"/>
        <w:rPr>
          <w:rFonts w:cs="Arial"/>
          <w:sz w:val="28"/>
          <w:szCs w:val="28"/>
        </w:rPr>
      </w:pPr>
      <w:bookmarkStart w:id="74" w:name="_Toc405190858"/>
      <w:bookmarkStart w:id="75" w:name="_Toc522795935"/>
      <w:r w:rsidRPr="00905702">
        <w:rPr>
          <w:rFonts w:cs="Arial"/>
          <w:sz w:val="28"/>
          <w:szCs w:val="28"/>
        </w:rPr>
        <w:lastRenderedPageBreak/>
        <w:t xml:space="preserve">3.8. </w:t>
      </w:r>
      <w:r w:rsidR="00A457A1" w:rsidRPr="00905702">
        <w:rPr>
          <w:rFonts w:cs="Arial"/>
          <w:sz w:val="28"/>
          <w:szCs w:val="28"/>
        </w:rPr>
        <w:t>Fenntartási kötelezettség</w:t>
      </w:r>
      <w:bookmarkEnd w:id="74"/>
      <w:bookmarkEnd w:id="75"/>
    </w:p>
    <w:p w14:paraId="7F1388C3" w14:textId="77777777" w:rsidR="006A712B" w:rsidRPr="00CC1FB1" w:rsidRDefault="006A712B" w:rsidP="00D57571">
      <w:pPr>
        <w:autoSpaceDE w:val="0"/>
        <w:autoSpaceDN w:val="0"/>
        <w:adjustRightInd w:val="0"/>
        <w:jc w:val="both"/>
        <w:rPr>
          <w:rFonts w:cs="Arial"/>
          <w:color w:val="auto"/>
          <w:lang w:eastAsia="hu-HU"/>
        </w:rPr>
      </w:pPr>
      <w:r w:rsidRPr="00CC1FB1">
        <w:rPr>
          <w:rFonts w:cs="Arial"/>
          <w:color w:val="auto"/>
          <w:lang w:eastAsia="hu-HU"/>
        </w:rPr>
        <w:t xml:space="preserve">Az ERFA forrásból támogatásban részesült végső kedvezményezett a projekt pénzügyi befejezésétől számított 5 évig, a támogatás visszafizetésének terhe mellett vállalja, hogy a projekt megfelel a 1303/2013/EU Rendelet 71. cikkében foglaltaknak. </w:t>
      </w:r>
    </w:p>
    <w:p w14:paraId="582E4F42" w14:textId="77777777" w:rsidR="00A55E36" w:rsidRPr="00905702" w:rsidRDefault="007150A5" w:rsidP="00D57571">
      <w:pPr>
        <w:pStyle w:val="Cmsor2"/>
        <w:rPr>
          <w:rFonts w:cs="Arial"/>
          <w:sz w:val="28"/>
          <w:szCs w:val="28"/>
        </w:rPr>
      </w:pPr>
      <w:bookmarkStart w:id="76" w:name="_Toc405190859"/>
      <w:bookmarkStart w:id="77" w:name="_Toc522795936"/>
      <w:r w:rsidRPr="00905702">
        <w:rPr>
          <w:rFonts w:cs="Arial"/>
          <w:sz w:val="28"/>
          <w:szCs w:val="28"/>
        </w:rPr>
        <w:t xml:space="preserve">3.9. </w:t>
      </w:r>
      <w:r w:rsidR="00A457A1" w:rsidRPr="00905702">
        <w:rPr>
          <w:rFonts w:cs="Arial"/>
          <w:sz w:val="28"/>
          <w:szCs w:val="28"/>
        </w:rPr>
        <w:t>Biztosítékok köre</w:t>
      </w:r>
      <w:bookmarkEnd w:id="76"/>
      <w:bookmarkEnd w:id="77"/>
    </w:p>
    <w:p w14:paraId="4F882F21" w14:textId="77777777" w:rsidR="00580FD2" w:rsidRPr="00A9779F" w:rsidRDefault="00CB52C8" w:rsidP="00D57571">
      <w:pPr>
        <w:pStyle w:val="felsorols20"/>
        <w:tabs>
          <w:tab w:val="clear" w:pos="1440"/>
        </w:tabs>
        <w:spacing w:before="60" w:after="120"/>
        <w:ind w:left="284"/>
      </w:pPr>
      <w:r w:rsidRPr="00A9779F">
        <w:t>A biztosítéknyújtási kötelezettségre vonatkozó részletes szabályozást az ÁÚ</w:t>
      </w:r>
      <w:r w:rsidR="00CF3E1E">
        <w:t>H</w:t>
      </w:r>
      <w:r w:rsidRPr="00A9779F">
        <w:t>F 6. pontja tartalmazza</w:t>
      </w:r>
      <w:r w:rsidR="002B15AD" w:rsidRPr="00A9779F">
        <w:t>.</w:t>
      </w:r>
    </w:p>
    <w:p w14:paraId="22FC06D5" w14:textId="77777777" w:rsidR="00A55E36" w:rsidRPr="00905702" w:rsidRDefault="007150A5" w:rsidP="00D57571">
      <w:pPr>
        <w:pStyle w:val="Cmsor2"/>
        <w:rPr>
          <w:rFonts w:cs="Arial"/>
          <w:sz w:val="28"/>
          <w:szCs w:val="28"/>
        </w:rPr>
      </w:pPr>
      <w:bookmarkStart w:id="78" w:name="_Toc405190860"/>
      <w:bookmarkStart w:id="79" w:name="_Toc522795937"/>
      <w:r w:rsidRPr="00905702">
        <w:rPr>
          <w:rFonts w:cs="Arial"/>
          <w:sz w:val="28"/>
          <w:szCs w:val="28"/>
        </w:rPr>
        <w:t xml:space="preserve">3.10. </w:t>
      </w:r>
      <w:r w:rsidR="00A457A1" w:rsidRPr="00905702">
        <w:rPr>
          <w:rFonts w:cs="Arial"/>
          <w:sz w:val="28"/>
          <w:szCs w:val="28"/>
        </w:rPr>
        <w:t>Önerő</w:t>
      </w:r>
      <w:bookmarkEnd w:id="78"/>
      <w:bookmarkEnd w:id="79"/>
    </w:p>
    <w:p w14:paraId="1CD7F737" w14:textId="77777777" w:rsidR="000A1E17" w:rsidRPr="00A9779F" w:rsidRDefault="00416CD1" w:rsidP="00D57571">
      <w:pPr>
        <w:pStyle w:val="Norml1"/>
        <w:spacing w:line="276" w:lineRule="auto"/>
        <w:rPr>
          <w:rFonts w:ascii="Arial" w:hAnsi="Arial" w:cs="Arial"/>
        </w:rPr>
      </w:pPr>
      <w:r w:rsidRPr="00A9779F">
        <w:rPr>
          <w:rFonts w:ascii="Arial" w:hAnsi="Arial" w:cs="Arial"/>
        </w:rPr>
        <w:t xml:space="preserve">A támogatást igénylőnek legalább a projekt összköltségének az igényelt támogatási összeggel csökkentett részét kitevő önerővel kell rendelkeznie. Az önerő saját forrásból és az államháztartás alrendszereiből származó egyéb támogatásból állhat. </w:t>
      </w:r>
    </w:p>
    <w:p w14:paraId="61D76E93" w14:textId="566EA9FE" w:rsidR="00B6751B" w:rsidRPr="00A9779F" w:rsidRDefault="00CC2473" w:rsidP="00D57571">
      <w:pPr>
        <w:pStyle w:val="Norml1"/>
        <w:spacing w:line="276" w:lineRule="auto"/>
        <w:rPr>
          <w:rFonts w:ascii="Arial" w:hAnsi="Arial" w:cs="Arial"/>
        </w:rPr>
      </w:pPr>
      <w:r w:rsidRPr="00A9779F">
        <w:rPr>
          <w:rFonts w:ascii="Arial" w:hAnsi="Arial" w:cs="Arial"/>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14:paraId="7C9F30B7" w14:textId="0BDA3A77" w:rsidR="00B6751B" w:rsidRDefault="00A457A1" w:rsidP="00D57571">
      <w:pPr>
        <w:autoSpaceDE w:val="0"/>
        <w:autoSpaceDN w:val="0"/>
        <w:adjustRightInd w:val="0"/>
        <w:spacing w:after="0"/>
        <w:jc w:val="both"/>
        <w:rPr>
          <w:rFonts w:cs="Verdana"/>
          <w:color w:val="auto"/>
        </w:rPr>
      </w:pPr>
      <w:r w:rsidRPr="00CC1FB1">
        <w:rPr>
          <w:rFonts w:cs="Verdana"/>
          <w:color w:val="auto"/>
        </w:rPr>
        <w:t xml:space="preserve">Az önerő rendelkezésre állását a </w:t>
      </w:r>
      <w:r w:rsidR="00CD15B5" w:rsidRPr="00CC1FB1">
        <w:rPr>
          <w:rFonts w:cs="Verdana"/>
          <w:color w:val="auto"/>
        </w:rPr>
        <w:t xml:space="preserve">helyi </w:t>
      </w:r>
      <w:r w:rsidRPr="00CC1FB1">
        <w:rPr>
          <w:rFonts w:cs="Verdana"/>
          <w:color w:val="auto"/>
        </w:rPr>
        <w:t>támogatási kérelem benyújtásakor a támogatást igénylőnek</w:t>
      </w:r>
      <w:r w:rsidR="002B15AD" w:rsidRPr="00CC1FB1">
        <w:rPr>
          <w:rFonts w:cs="Verdana"/>
          <w:color w:val="auto"/>
        </w:rPr>
        <w:t xml:space="preserve"> </w:t>
      </w:r>
      <w:r w:rsidRPr="00CC1FB1">
        <w:rPr>
          <w:rFonts w:cs="Verdana"/>
          <w:color w:val="auto"/>
        </w:rPr>
        <w:t>nyilatkozattal</w:t>
      </w:r>
      <w:r w:rsidR="002B15AD" w:rsidRPr="00CC1FB1">
        <w:rPr>
          <w:rFonts w:cs="Verdana"/>
          <w:color w:val="auto"/>
        </w:rPr>
        <w:t xml:space="preserve"> (</w:t>
      </w:r>
      <w:r w:rsidRPr="00CC1FB1">
        <w:rPr>
          <w:rFonts w:cs="Verdana"/>
          <w:color w:val="auto"/>
        </w:rPr>
        <w:t>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w:t>
      </w:r>
      <w:r w:rsidR="007C3F97" w:rsidRPr="00CC1FB1">
        <w:rPr>
          <w:rFonts w:cs="Verdana"/>
          <w:color w:val="auto"/>
        </w:rPr>
        <w:t xml:space="preserve"> </w:t>
      </w:r>
      <w:r w:rsidRPr="00CC1FB1">
        <w:rPr>
          <w:rFonts w:cs="Verdana"/>
          <w:color w:val="auto"/>
        </w:rPr>
        <w:t>a saját forrás biztosításáról</w:t>
      </w:r>
      <w:r w:rsidR="002B15AD" w:rsidRPr="00CC1FB1">
        <w:rPr>
          <w:rFonts w:cs="Verdana"/>
          <w:color w:val="auto"/>
        </w:rPr>
        <w:t>)</w:t>
      </w:r>
      <w:r w:rsidRPr="00CC1FB1">
        <w:rPr>
          <w:rFonts w:cs="Verdana"/>
          <w:color w:val="auto"/>
        </w:rPr>
        <w:t>, míg legkésőbb</w:t>
      </w:r>
      <w:r w:rsidR="00CB52C8" w:rsidRPr="00CC1FB1">
        <w:rPr>
          <w:rFonts w:cs="Verdana"/>
          <w:color w:val="auto"/>
        </w:rPr>
        <w:t xml:space="preserve"> </w:t>
      </w:r>
      <w:r w:rsidRPr="00CC1FB1">
        <w:rPr>
          <w:rFonts w:cs="Verdana"/>
          <w:color w:val="auto"/>
        </w:rPr>
        <w:t>az első kifizetési igénylés benyújtásakor (ideértve az előlegigénylését is) az ÁÚ</w:t>
      </w:r>
      <w:r w:rsidR="00A7398B" w:rsidRPr="00CC1FB1">
        <w:rPr>
          <w:rFonts w:cs="Verdana"/>
          <w:color w:val="auto"/>
        </w:rPr>
        <w:t>H</w:t>
      </w:r>
      <w:r w:rsidRPr="00CC1FB1">
        <w:rPr>
          <w:rFonts w:cs="Verdana"/>
          <w:color w:val="auto"/>
        </w:rPr>
        <w:t xml:space="preserve">F 8. </w:t>
      </w:r>
      <w:r w:rsidR="00F962D9" w:rsidRPr="00CC1FB1">
        <w:rPr>
          <w:rFonts w:cs="Verdana"/>
          <w:color w:val="auto"/>
        </w:rPr>
        <w:t>fejezetének</w:t>
      </w:r>
      <w:r w:rsidRPr="00CC1FB1">
        <w:rPr>
          <w:rFonts w:cs="Verdana"/>
          <w:color w:val="auto"/>
        </w:rPr>
        <w:t xml:space="preserve"> 5.alpontjában meghatározott módon és formában kell igazolnia.</w:t>
      </w:r>
    </w:p>
    <w:p w14:paraId="7D082DF5" w14:textId="75920E86" w:rsidR="00A44DB4" w:rsidRPr="00CC1FB1" w:rsidRDefault="00A44DB4" w:rsidP="00D57571">
      <w:pPr>
        <w:spacing w:before="0" w:after="0"/>
        <w:rPr>
          <w:rFonts w:cs="Verdana"/>
          <w:color w:val="auto"/>
        </w:rPr>
      </w:pPr>
      <w:r>
        <w:rPr>
          <w:rFonts w:cs="Verdana"/>
          <w:color w:val="auto"/>
        </w:rPr>
        <w:br w:type="page"/>
      </w:r>
    </w:p>
    <w:p w14:paraId="1497177B" w14:textId="77777777" w:rsidR="003373E5" w:rsidRPr="00607B42" w:rsidRDefault="003373E5" w:rsidP="00D57571">
      <w:pPr>
        <w:pStyle w:val="Cmsor11"/>
        <w:numPr>
          <w:ilvl w:val="0"/>
          <w:numId w:val="4"/>
        </w:numPr>
        <w:spacing w:before="480" w:line="276" w:lineRule="auto"/>
        <w:ind w:left="0" w:firstLine="0"/>
        <w:rPr>
          <w:rFonts w:cs="Arial"/>
        </w:rPr>
      </w:pPr>
      <w:bookmarkStart w:id="80" w:name="_Toc516079333"/>
      <w:bookmarkStart w:id="81" w:name="_Toc516079409"/>
      <w:bookmarkStart w:id="82" w:name="_Toc516079560"/>
      <w:bookmarkStart w:id="83" w:name="_Toc516080012"/>
      <w:bookmarkStart w:id="84" w:name="_Toc516079334"/>
      <w:bookmarkStart w:id="85" w:name="_Toc516079410"/>
      <w:bookmarkStart w:id="86" w:name="_Toc516079561"/>
      <w:bookmarkStart w:id="87" w:name="_Toc516080013"/>
      <w:bookmarkStart w:id="88" w:name="pr425"/>
      <w:bookmarkStart w:id="89" w:name="pr426"/>
      <w:bookmarkStart w:id="90" w:name="pr427"/>
      <w:bookmarkStart w:id="91" w:name="_Toc516079335"/>
      <w:bookmarkStart w:id="92" w:name="_Toc516079411"/>
      <w:bookmarkStart w:id="93" w:name="_Toc516079562"/>
      <w:bookmarkStart w:id="94" w:name="_Toc516080014"/>
      <w:bookmarkStart w:id="95" w:name="_Toc516079336"/>
      <w:bookmarkStart w:id="96" w:name="_Toc516079412"/>
      <w:bookmarkStart w:id="97" w:name="_Toc516079563"/>
      <w:bookmarkStart w:id="98" w:name="_Toc516080015"/>
      <w:bookmarkStart w:id="99" w:name="_Toc514144379"/>
      <w:bookmarkStart w:id="100" w:name="_Toc522795938"/>
      <w:bookmarkStart w:id="101" w:name="_Toc40519084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607B42">
        <w:rPr>
          <w:rFonts w:cs="Arial"/>
        </w:rPr>
        <w:lastRenderedPageBreak/>
        <w:t>A helyi támogatási kérelmek benyújtásának feltételei</w:t>
      </w:r>
      <w:bookmarkEnd w:id="99"/>
      <w:bookmarkEnd w:id="100"/>
    </w:p>
    <w:p w14:paraId="2484D795" w14:textId="77777777" w:rsidR="00DE5315" w:rsidRPr="00905702" w:rsidRDefault="00F37736" w:rsidP="00D57571">
      <w:pPr>
        <w:pStyle w:val="Cmsor2"/>
        <w:rPr>
          <w:rFonts w:cs="Arial"/>
          <w:sz w:val="28"/>
          <w:szCs w:val="28"/>
        </w:rPr>
      </w:pPr>
      <w:bookmarkStart w:id="102" w:name="_Toc405190841"/>
      <w:bookmarkStart w:id="103" w:name="_Toc522795939"/>
      <w:bookmarkEnd w:id="101"/>
      <w:r w:rsidRPr="00905702">
        <w:rPr>
          <w:rFonts w:cs="Arial"/>
          <w:sz w:val="28"/>
          <w:szCs w:val="28"/>
        </w:rPr>
        <w:t xml:space="preserve">4.1. </w:t>
      </w:r>
      <w:r w:rsidR="00A457A1" w:rsidRPr="00905702">
        <w:rPr>
          <w:rFonts w:cs="Arial"/>
          <w:sz w:val="28"/>
          <w:szCs w:val="28"/>
        </w:rPr>
        <w:t>Támogatást igénylők köre</w:t>
      </w:r>
      <w:bookmarkEnd w:id="102"/>
      <w:bookmarkEnd w:id="103"/>
    </w:p>
    <w:p w14:paraId="4BE64BF4" w14:textId="77777777" w:rsidR="005519C0" w:rsidRDefault="005519C0" w:rsidP="00D57571">
      <w:pPr>
        <w:spacing w:before="60" w:after="60"/>
        <w:jc w:val="both"/>
        <w:rPr>
          <w:rFonts w:cs="Arial"/>
          <w:color w:val="auto"/>
        </w:rPr>
      </w:pPr>
      <w:r w:rsidRPr="005C53A9">
        <w:rPr>
          <w:rFonts w:cs="Arial"/>
          <w:color w:val="auto"/>
        </w:rPr>
        <w:t>Jelen felhívásra támogatási kérelmet nyújthat be</w:t>
      </w:r>
      <w:r>
        <w:rPr>
          <w:rFonts w:cs="Arial"/>
          <w:color w:val="auto"/>
        </w:rPr>
        <w:t>:</w:t>
      </w:r>
      <w:r w:rsidRPr="005C53A9">
        <w:rPr>
          <w:rFonts w:cs="Arial"/>
          <w:color w:val="auto"/>
        </w:rPr>
        <w:t xml:space="preserve"> </w:t>
      </w:r>
    </w:p>
    <w:p w14:paraId="5CFCAEDF" w14:textId="5C5F0EE4" w:rsidR="005519C0" w:rsidRDefault="005519C0" w:rsidP="00DF4F7A">
      <w:pPr>
        <w:pStyle w:val="Listaszerbekezds"/>
        <w:numPr>
          <w:ilvl w:val="0"/>
          <w:numId w:val="40"/>
        </w:numPr>
        <w:spacing w:before="60" w:after="60"/>
        <w:jc w:val="both"/>
        <w:rPr>
          <w:rFonts w:cs="Arial"/>
          <w:color w:val="auto"/>
        </w:rPr>
      </w:pPr>
      <w:r>
        <w:rPr>
          <w:rFonts w:cs="Arial"/>
          <w:color w:val="auto"/>
        </w:rPr>
        <w:t>Makó Város Önkormányzata</w:t>
      </w:r>
      <w:r w:rsidRPr="005C1D90">
        <w:rPr>
          <w:rFonts w:cs="Arial"/>
          <w:color w:val="auto"/>
        </w:rPr>
        <w:t xml:space="preserve"> </w:t>
      </w:r>
      <w:r>
        <w:rPr>
          <w:rFonts w:cs="Arial"/>
          <w:color w:val="auto"/>
        </w:rPr>
        <w:t>(GFO 321)</w:t>
      </w:r>
    </w:p>
    <w:p w14:paraId="6D5C3199" w14:textId="6EB6C8BE" w:rsidR="005519C0" w:rsidRPr="00607B42" w:rsidRDefault="005519C0" w:rsidP="00D57571">
      <w:pPr>
        <w:spacing w:before="60" w:after="60"/>
        <w:jc w:val="both"/>
        <w:rPr>
          <w:rFonts w:cs="Arial"/>
          <w:color w:val="auto"/>
        </w:rPr>
      </w:pPr>
      <w:r w:rsidRPr="005C53A9">
        <w:rPr>
          <w:rFonts w:cs="Arial"/>
          <w:color w:val="auto"/>
        </w:rPr>
        <w:t>Jelen felhívás keretében a támogatási kérelem benyújtására konzorciumi formában nincs lehetőség.</w:t>
      </w:r>
    </w:p>
    <w:p w14:paraId="4F210B5C" w14:textId="77777777" w:rsidR="00DE5315" w:rsidRPr="00905702" w:rsidRDefault="00F37736" w:rsidP="00D57571">
      <w:pPr>
        <w:pStyle w:val="Cmsor2"/>
        <w:rPr>
          <w:rFonts w:cs="Arial"/>
          <w:sz w:val="28"/>
          <w:szCs w:val="28"/>
        </w:rPr>
      </w:pPr>
      <w:bookmarkStart w:id="104" w:name="_Toc522795940"/>
      <w:r w:rsidRPr="00905702">
        <w:rPr>
          <w:rFonts w:cs="Arial"/>
          <w:sz w:val="28"/>
          <w:szCs w:val="28"/>
        </w:rPr>
        <w:t xml:space="preserve">4.2. </w:t>
      </w:r>
      <w:bookmarkStart w:id="105" w:name="_Toc405190842"/>
      <w:r w:rsidR="00A457A1" w:rsidRPr="00905702">
        <w:rPr>
          <w:rFonts w:cs="Arial"/>
          <w:sz w:val="28"/>
          <w:szCs w:val="28"/>
        </w:rPr>
        <w:t>Támogatásban nem részesíthetők köre</w:t>
      </w:r>
      <w:bookmarkEnd w:id="104"/>
      <w:bookmarkEnd w:id="105"/>
    </w:p>
    <w:p w14:paraId="274704F1" w14:textId="6CBC7413" w:rsidR="00582E1E" w:rsidRDefault="009B51BE" w:rsidP="00D57571">
      <w:pPr>
        <w:autoSpaceDE w:val="0"/>
        <w:autoSpaceDN w:val="0"/>
        <w:adjustRightInd w:val="0"/>
        <w:spacing w:after="0"/>
        <w:jc w:val="both"/>
        <w:rPr>
          <w:rFonts w:cs="Arial"/>
          <w:lang w:eastAsia="hu-HU"/>
        </w:rPr>
      </w:pPr>
      <w:r w:rsidRPr="009B51BE">
        <w:rPr>
          <w:rFonts w:cs="Arial"/>
          <w:lang w:eastAsia="hu-HU"/>
        </w:rPr>
        <w:t>A</w:t>
      </w:r>
      <w:r w:rsidR="00644CDE">
        <w:rPr>
          <w:rFonts w:cs="Arial"/>
          <w:lang w:eastAsia="hu-HU"/>
        </w:rPr>
        <w:t>z ÁÚHF-ben</w:t>
      </w:r>
      <w:r w:rsidRPr="009B51BE">
        <w:rPr>
          <w:rFonts w:cs="Arial"/>
          <w:lang w:eastAsia="hu-HU"/>
        </w:rPr>
        <w:t xml:space="preserve"> szereplő </w:t>
      </w:r>
      <w:r w:rsidRPr="00582E1E">
        <w:rPr>
          <w:rFonts w:cs="Arial"/>
          <w:lang w:eastAsia="hu-HU"/>
        </w:rPr>
        <w:t>Kizáró okok listáján</w:t>
      </w:r>
      <w:r w:rsidRPr="009B51BE">
        <w:rPr>
          <w:rFonts w:cs="Arial"/>
          <w:lang w:eastAsia="hu-HU"/>
        </w:rPr>
        <w:t xml:space="preserve"> túl, az alábbi szempontok szerint nem nyújtható</w:t>
      </w:r>
      <w:r w:rsidR="00582E1E">
        <w:rPr>
          <w:rFonts w:cs="Arial"/>
          <w:lang w:eastAsia="hu-HU"/>
        </w:rPr>
        <w:t xml:space="preserve"> </w:t>
      </w:r>
      <w:r w:rsidR="00582E1E" w:rsidRPr="00582E1E">
        <w:rPr>
          <w:rFonts w:cs="Arial"/>
          <w:lang w:eastAsia="hu-HU"/>
        </w:rPr>
        <w:t>támogatás azon támogatást igénylő részére</w:t>
      </w:r>
      <w:r w:rsidR="00582E1E">
        <w:rPr>
          <w:rFonts w:cs="Arial"/>
          <w:lang w:eastAsia="hu-HU"/>
        </w:rPr>
        <w:t>:…</w:t>
      </w:r>
    </w:p>
    <w:p w14:paraId="5C0A2BEC" w14:textId="14FFC8DF" w:rsidR="00306636" w:rsidRPr="007E234E" w:rsidRDefault="00306636" w:rsidP="00D57571">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E234E">
        <w:rPr>
          <w:rFonts w:ascii="Arial" w:eastAsia="Calibri" w:hAnsi="Arial" w:cs="Arial"/>
          <w:lang w:eastAsia="en-US"/>
        </w:rPr>
        <w:t xml:space="preserve">azon szervezet részére, amely az Európai Bizottság európai uniós versenyjogi értelemben vett állami támogatás visszafizetésére kötelező </w:t>
      </w:r>
      <w:r w:rsidR="0024311E">
        <w:rPr>
          <w:rFonts w:ascii="Arial" w:eastAsia="Calibri" w:hAnsi="Arial" w:cs="Arial"/>
          <w:lang w:eastAsia="en-US"/>
        </w:rPr>
        <w:t xml:space="preserve">Magyarországnak címzett </w:t>
      </w:r>
      <w:r w:rsidRPr="007E234E">
        <w:rPr>
          <w:rFonts w:ascii="Arial" w:eastAsia="Calibri" w:hAnsi="Arial" w:cs="Arial"/>
          <w:lang w:eastAsia="en-US"/>
        </w:rPr>
        <w:t>határozatának nem tett eleget;</w:t>
      </w:r>
    </w:p>
    <w:p w14:paraId="0D43E0EB" w14:textId="77777777" w:rsidR="00306636" w:rsidRPr="007E234E" w:rsidRDefault="00306636" w:rsidP="00D57571">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E234E">
        <w:rPr>
          <w:rFonts w:ascii="Arial" w:hAnsi="Arial" w:cs="Arial"/>
          <w:bCs/>
        </w:rPr>
        <w:t>olyan feltétellel, amely az európai uniós jog megsértését eredményezi.</w:t>
      </w:r>
    </w:p>
    <w:p w14:paraId="73684A04" w14:textId="1DFFD0B4" w:rsidR="00306636" w:rsidRPr="007E234E" w:rsidRDefault="00306636" w:rsidP="00D57571">
      <w:pPr>
        <w:pStyle w:val="Norml1"/>
        <w:keepNext/>
        <w:spacing w:after="60" w:line="276" w:lineRule="auto"/>
        <w:rPr>
          <w:rFonts w:ascii="Arial" w:eastAsia="Calibri" w:hAnsi="Arial" w:cs="Arial"/>
          <w:lang w:eastAsia="en-US"/>
        </w:rPr>
      </w:pPr>
      <w:r w:rsidRPr="007E234E">
        <w:rPr>
          <w:rFonts w:ascii="Arial" w:eastAsia="Calibri" w:hAnsi="Arial" w:cs="Arial"/>
          <w:lang w:eastAsia="en-US"/>
        </w:rPr>
        <w:t>Az ÁÚ</w:t>
      </w:r>
      <w:r w:rsidR="001B054E">
        <w:rPr>
          <w:rFonts w:ascii="Arial" w:eastAsia="Calibri" w:hAnsi="Arial" w:cs="Arial"/>
          <w:lang w:eastAsia="en-US"/>
        </w:rPr>
        <w:t>H</w:t>
      </w:r>
      <w:r w:rsidRPr="007E234E">
        <w:rPr>
          <w:rFonts w:ascii="Arial" w:eastAsia="Calibri" w:hAnsi="Arial" w:cs="Arial"/>
          <w:lang w:eastAsia="en-US"/>
        </w:rPr>
        <w:t xml:space="preserve">F „Kizáró okok listája” c. részben felsoroltakon túl, az alábbi szempontok szerint nem ítélhető meg támogatás azon </w:t>
      </w:r>
      <w:r w:rsidRPr="007E234E">
        <w:rPr>
          <w:rFonts w:ascii="Arial" w:eastAsia="Calibri" w:hAnsi="Arial" w:cs="Arial"/>
          <w:b/>
          <w:lang w:eastAsia="en-US"/>
        </w:rPr>
        <w:t>támogatási kérelemre</w:t>
      </w:r>
      <w:r w:rsidRPr="007E234E">
        <w:rPr>
          <w:rFonts w:ascii="Arial" w:eastAsia="Calibri" w:hAnsi="Arial" w:cs="Arial"/>
          <w:lang w:eastAsia="en-US"/>
        </w:rPr>
        <w:t>:</w:t>
      </w:r>
    </w:p>
    <w:p w14:paraId="02EC60C3" w14:textId="72B32E56" w:rsidR="00306636" w:rsidRPr="007E234E" w:rsidRDefault="00306636" w:rsidP="00DF4F7A">
      <w:pPr>
        <w:pStyle w:val="Norml1"/>
        <w:numPr>
          <w:ilvl w:val="6"/>
          <w:numId w:val="19"/>
        </w:numPr>
        <w:tabs>
          <w:tab w:val="clear" w:pos="2163"/>
          <w:tab w:val="num" w:pos="851"/>
        </w:tabs>
        <w:spacing w:after="60" w:line="276" w:lineRule="auto"/>
        <w:ind w:left="851"/>
        <w:rPr>
          <w:rFonts w:ascii="Arial" w:eastAsia="Calibri" w:hAnsi="Arial" w:cs="Arial"/>
          <w:lang w:eastAsia="en-US"/>
        </w:rPr>
      </w:pPr>
      <w:r w:rsidRPr="007E234E">
        <w:rPr>
          <w:rFonts w:ascii="Arial" w:hAnsi="Arial" w:cs="Arial"/>
          <w:iCs/>
        </w:rPr>
        <w:t xml:space="preserve">amely nem illeszkedik a vonatkozó </w:t>
      </w:r>
      <w:r w:rsidR="001B054E">
        <w:rPr>
          <w:rFonts w:ascii="Arial" w:hAnsi="Arial" w:cs="Arial"/>
          <w:iCs/>
        </w:rPr>
        <w:t>HKFS-hez</w:t>
      </w:r>
      <w:r w:rsidRPr="007E234E">
        <w:rPr>
          <w:rFonts w:ascii="Arial" w:hAnsi="Arial" w:cs="Arial"/>
          <w:iCs/>
        </w:rPr>
        <w:t>;</w:t>
      </w:r>
    </w:p>
    <w:p w14:paraId="4148BC22" w14:textId="77777777" w:rsidR="00306636" w:rsidRPr="007E234E" w:rsidRDefault="00306636" w:rsidP="00DF4F7A">
      <w:pPr>
        <w:pStyle w:val="Norml1"/>
        <w:numPr>
          <w:ilvl w:val="6"/>
          <w:numId w:val="19"/>
        </w:numPr>
        <w:tabs>
          <w:tab w:val="clear" w:pos="2163"/>
          <w:tab w:val="num" w:pos="851"/>
        </w:tabs>
        <w:spacing w:after="60" w:line="276" w:lineRule="auto"/>
        <w:ind w:left="851"/>
        <w:rPr>
          <w:rFonts w:ascii="Arial" w:eastAsia="Calibri" w:hAnsi="Arial" w:cs="Arial"/>
          <w:lang w:eastAsia="en-US"/>
        </w:rPr>
      </w:pPr>
      <w:r w:rsidRPr="007E234E">
        <w:rPr>
          <w:rFonts w:ascii="Arial" w:hAnsi="Arial" w:cs="Arial"/>
          <w:iCs/>
        </w:rPr>
        <w:t>amelynek tartalma a Felhívásban megfogalmazott célokkal nincs összhangban;</w:t>
      </w:r>
    </w:p>
    <w:p w14:paraId="1E662D09" w14:textId="4BC95DB0" w:rsidR="00306636" w:rsidRPr="00312F99" w:rsidRDefault="00306636" w:rsidP="00DF4F7A">
      <w:pPr>
        <w:pStyle w:val="Norml1"/>
        <w:numPr>
          <w:ilvl w:val="6"/>
          <w:numId w:val="19"/>
        </w:numPr>
        <w:spacing w:after="60" w:line="276" w:lineRule="auto"/>
        <w:ind w:left="851"/>
        <w:rPr>
          <w:rFonts w:ascii="Arial" w:eastAsia="Calibri" w:hAnsi="Arial" w:cs="Arial"/>
          <w:lang w:eastAsia="en-US"/>
        </w:rPr>
      </w:pPr>
      <w:r w:rsidRPr="007E234E">
        <w:rPr>
          <w:rFonts w:ascii="Arial" w:hAnsi="Arial" w:cs="Arial"/>
          <w:iCs/>
        </w:rPr>
        <w:t xml:space="preserve">amelyben a meghatározott tevékenységek (építési, beruházási, fejlesztési elemek) </w:t>
      </w:r>
      <w:r w:rsidRPr="007E234E">
        <w:rPr>
          <w:rFonts w:ascii="Arial" w:hAnsi="Arial" w:cs="Arial"/>
          <w:bCs/>
        </w:rPr>
        <w:t>legkésőbb az első beruházási elemre vonatkozó támogatási igény benyújtásáig</w:t>
      </w:r>
      <w:r w:rsidRPr="007E234E">
        <w:rPr>
          <w:rFonts w:ascii="Arial" w:hAnsi="Arial" w:cs="Arial"/>
          <w:iCs/>
        </w:rPr>
        <w:t xml:space="preserve"> nem illeszkednek az érintett település hatályos településrendezési eszköz</w:t>
      </w:r>
      <w:r w:rsidR="00195814">
        <w:rPr>
          <w:rFonts w:ascii="Arial" w:hAnsi="Arial" w:cs="Arial"/>
          <w:iCs/>
        </w:rPr>
        <w:t>ei</w:t>
      </w:r>
      <w:r w:rsidRPr="007E234E">
        <w:rPr>
          <w:rFonts w:ascii="Arial" w:hAnsi="Arial" w:cs="Arial"/>
          <w:iCs/>
        </w:rPr>
        <w:t>h</w:t>
      </w:r>
      <w:r w:rsidR="00195814">
        <w:rPr>
          <w:rFonts w:ascii="Arial" w:hAnsi="Arial" w:cs="Arial"/>
          <w:iCs/>
        </w:rPr>
        <w:t>e</w:t>
      </w:r>
      <w:r w:rsidRPr="007E234E">
        <w:rPr>
          <w:rFonts w:ascii="Arial" w:hAnsi="Arial" w:cs="Arial"/>
          <w:iCs/>
        </w:rPr>
        <w:t>z.</w:t>
      </w:r>
    </w:p>
    <w:p w14:paraId="50DA8417" w14:textId="51124311" w:rsidR="00306636" w:rsidRPr="00312F99" w:rsidRDefault="00306636" w:rsidP="00DF4F7A">
      <w:pPr>
        <w:pStyle w:val="Norml1"/>
        <w:numPr>
          <w:ilvl w:val="6"/>
          <w:numId w:val="19"/>
        </w:numPr>
        <w:spacing w:after="60" w:line="276" w:lineRule="auto"/>
        <w:ind w:left="851"/>
        <w:rPr>
          <w:rFonts w:ascii="Arial" w:hAnsi="Arial" w:cs="Arial"/>
          <w:iCs/>
        </w:rPr>
      </w:pPr>
      <w:r w:rsidRPr="00312F99">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projekt adatlapon szükséges bemutatni.</w:t>
      </w:r>
    </w:p>
    <w:p w14:paraId="010B77A4" w14:textId="2DA06696" w:rsidR="00582E1E" w:rsidRPr="00CC1FB1" w:rsidRDefault="00582E1E" w:rsidP="00D57571">
      <w:pPr>
        <w:keepNext/>
        <w:jc w:val="both"/>
        <w:rPr>
          <w:i/>
          <w:color w:val="auto"/>
        </w:rPr>
      </w:pPr>
      <w:r w:rsidRPr="00CC1FB1">
        <w:rPr>
          <w:b/>
          <w:i/>
          <w:color w:val="auto"/>
        </w:rPr>
        <w:t xml:space="preserve">A csekély összegű támogatás </w:t>
      </w:r>
      <w:r w:rsidRPr="00CC1FB1">
        <w:rPr>
          <w:i/>
          <w:color w:val="auto"/>
        </w:rPr>
        <w:t>kategória alkalmazása esetén</w:t>
      </w:r>
      <w:r w:rsidR="005519C0" w:rsidRPr="00CC1FB1">
        <w:rPr>
          <w:i/>
          <w:color w:val="auto"/>
        </w:rPr>
        <w:t>:</w:t>
      </w:r>
    </w:p>
    <w:p w14:paraId="6D9682B0" w14:textId="77777777" w:rsidR="00582E1E" w:rsidRPr="00CC1FB1" w:rsidRDefault="00582E1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42207FC4" w14:textId="77777777" w:rsidR="00582E1E" w:rsidRPr="00CC1FB1" w:rsidRDefault="00582E1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b) elsődleges mezőgazdasági termeléshez nyújtott támogatás, </w:t>
      </w:r>
    </w:p>
    <w:p w14:paraId="73D25658" w14:textId="77777777" w:rsidR="00582E1E" w:rsidRPr="00CC1FB1" w:rsidRDefault="00582E1E" w:rsidP="00D57571">
      <w:pPr>
        <w:keepNext/>
        <w:ind w:left="414"/>
        <w:jc w:val="both"/>
        <w:rPr>
          <w:rFonts w:cs="Arial"/>
          <w:color w:val="auto"/>
          <w:lang w:eastAsia="hu-HU"/>
        </w:rPr>
      </w:pPr>
      <w:r w:rsidRPr="00CC1FB1">
        <w:rPr>
          <w:rFonts w:cs="Arial"/>
          <w:color w:val="auto"/>
          <w:lang w:eastAsia="hu-HU"/>
        </w:rPr>
        <w:t xml:space="preserve">c) azon támogatást igénylő részére, amely azt mezőgazdasági termékek feldolgozásához vagy forgalmazásához használja fel, amennyiben </w:t>
      </w:r>
    </w:p>
    <w:p w14:paraId="67476D7F" w14:textId="77777777" w:rsidR="00582E1E" w:rsidRPr="00CC1FB1" w:rsidRDefault="00582E1E" w:rsidP="00D57571">
      <w:pPr>
        <w:autoSpaceDE w:val="0"/>
        <w:autoSpaceDN w:val="0"/>
        <w:adjustRightInd w:val="0"/>
        <w:spacing w:after="107"/>
        <w:ind w:left="1123"/>
        <w:jc w:val="both"/>
        <w:rPr>
          <w:rFonts w:cs="Arial"/>
          <w:color w:val="auto"/>
          <w:lang w:eastAsia="hu-HU"/>
        </w:rPr>
      </w:pPr>
      <w:r w:rsidRPr="00CC1FB1">
        <w:rPr>
          <w:rFonts w:cs="Arial"/>
          <w:color w:val="auto"/>
          <w:lang w:eastAsia="hu-HU"/>
        </w:rPr>
        <w:t xml:space="preserve">i. a támogatás összege az elsődleges termelőktől beszerzett vagy érintett vállalkozások által forgalmazott ilyen termékek ára vagy mennyisége alapján kerül rögzítésre, vagy </w:t>
      </w:r>
    </w:p>
    <w:p w14:paraId="3A4080D2" w14:textId="77777777" w:rsidR="00582E1E" w:rsidRPr="00CC1FB1" w:rsidRDefault="00582E1E" w:rsidP="00D57571">
      <w:pPr>
        <w:autoSpaceDE w:val="0"/>
        <w:autoSpaceDN w:val="0"/>
        <w:adjustRightInd w:val="0"/>
        <w:spacing w:after="107"/>
        <w:ind w:left="1123"/>
        <w:jc w:val="both"/>
        <w:rPr>
          <w:rFonts w:cs="Arial"/>
          <w:color w:val="auto"/>
          <w:lang w:eastAsia="hu-HU"/>
        </w:rPr>
      </w:pPr>
      <w:r w:rsidRPr="00CC1FB1">
        <w:rPr>
          <w:rFonts w:cs="Arial"/>
          <w:color w:val="auto"/>
          <w:lang w:eastAsia="hu-HU"/>
        </w:rPr>
        <w:t xml:space="preserve">ii. a támogatás az elsődleges termelőknek történő teljes vagy részleges továbbítástól függ, </w:t>
      </w:r>
    </w:p>
    <w:p w14:paraId="579AD067" w14:textId="77777777" w:rsidR="00582E1E" w:rsidRPr="00CC1FB1" w:rsidRDefault="00582E1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6939F0A2" w14:textId="77777777" w:rsidR="00582E1E" w:rsidRPr="00CC1FB1" w:rsidRDefault="00582E1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e) ha azt import áru helyett hazai áru használatától teszik függővé, </w:t>
      </w:r>
    </w:p>
    <w:p w14:paraId="6ED1624C" w14:textId="77777777" w:rsidR="00582E1E" w:rsidRPr="00CC1FB1" w:rsidRDefault="00582E1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lastRenderedPageBreak/>
        <w:t xml:space="preserve">f) amely az Európai Bizottság európai uniós versenyjogi értelemben vett állami támogatás visszafizetésére kötelező határozatának nem tett eleget, </w:t>
      </w:r>
    </w:p>
    <w:p w14:paraId="71B4E994" w14:textId="77777777" w:rsidR="00582E1E" w:rsidRPr="00CC1FB1" w:rsidRDefault="00582E1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g) olyan feltétellel, amely az európai uniós jog megsértését eredményezi, </w:t>
      </w:r>
    </w:p>
    <w:p w14:paraId="4471C93A" w14:textId="77777777" w:rsidR="00582E1E" w:rsidRPr="00CC1FB1" w:rsidRDefault="00582E1E" w:rsidP="00D57571">
      <w:pPr>
        <w:autoSpaceDE w:val="0"/>
        <w:autoSpaceDN w:val="0"/>
        <w:adjustRightInd w:val="0"/>
        <w:spacing w:after="0"/>
        <w:ind w:left="414"/>
        <w:jc w:val="both"/>
        <w:rPr>
          <w:rFonts w:cs="Arial"/>
          <w:color w:val="auto"/>
          <w:lang w:eastAsia="hu-HU"/>
        </w:rPr>
      </w:pPr>
      <w:r w:rsidRPr="00CC1FB1">
        <w:rPr>
          <w:rFonts w:cs="Arial"/>
          <w:color w:val="auto"/>
          <w:lang w:eastAsia="hu-HU"/>
        </w:rPr>
        <w:t xml:space="preserve">h) a közúti kereskedelmi árufuvarozást ellenszolgáltatás fejében történő végző vállalkozások számára nyújtott támogatás teherszállító járművek megvásárlására. </w:t>
      </w:r>
    </w:p>
    <w:p w14:paraId="28BF187A" w14:textId="3DE412B0" w:rsidR="00582E1E" w:rsidRPr="00CC1FB1" w:rsidRDefault="00582E1E" w:rsidP="00D57571">
      <w:pPr>
        <w:autoSpaceDE w:val="0"/>
        <w:autoSpaceDN w:val="0"/>
        <w:adjustRightInd w:val="0"/>
        <w:spacing w:after="0"/>
        <w:ind w:left="414"/>
        <w:jc w:val="both"/>
        <w:rPr>
          <w:rFonts w:cs="Arial"/>
          <w:color w:val="auto"/>
          <w:lang w:eastAsia="hu-HU"/>
        </w:rPr>
      </w:pPr>
      <w:r w:rsidRPr="00CC1FB1">
        <w:rPr>
          <w:rFonts w:cs="Arial"/>
          <w:color w:val="auto"/>
          <w:lang w:eastAsia="hu-HU"/>
        </w:rPr>
        <w:t>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B-hitelminősítésnek megfelelő helyzetnél rosszabb helyzetben van.</w:t>
      </w:r>
    </w:p>
    <w:p w14:paraId="49B048BD" w14:textId="02A5027F" w:rsidR="001946A8" w:rsidRPr="00CC1FB1" w:rsidRDefault="001946A8" w:rsidP="00D57571">
      <w:pPr>
        <w:keepNext/>
        <w:jc w:val="both"/>
        <w:rPr>
          <w:i/>
          <w:color w:val="auto"/>
        </w:rPr>
      </w:pPr>
      <w:r w:rsidRPr="00CC1FB1">
        <w:rPr>
          <w:rFonts w:cs="Arial"/>
          <w:b/>
          <w:i/>
          <w:color w:val="auto"/>
          <w:lang w:eastAsia="hu-HU"/>
        </w:rPr>
        <w:t xml:space="preserve">A kultúrát és a kulturális örökség megőrzését előmozdító támogatás </w:t>
      </w:r>
      <w:r w:rsidRPr="00CC1FB1">
        <w:rPr>
          <w:i/>
          <w:color w:val="auto"/>
        </w:rPr>
        <w:t>kategória alkalmazása esetén</w:t>
      </w:r>
      <w:r w:rsidR="003A2A81" w:rsidRPr="00CC1FB1">
        <w:rPr>
          <w:i/>
          <w:color w:val="auto"/>
        </w:rPr>
        <w:t>:</w:t>
      </w:r>
    </w:p>
    <w:p w14:paraId="449A6DAB" w14:textId="77777777" w:rsidR="003A2A81" w:rsidRPr="00CC1FB1" w:rsidRDefault="003A2A81" w:rsidP="00D57571">
      <w:pPr>
        <w:ind w:left="414"/>
        <w:jc w:val="both"/>
        <w:rPr>
          <w:color w:val="auto"/>
        </w:rPr>
      </w:pPr>
      <w:r w:rsidRPr="00CC1FB1">
        <w:rPr>
          <w:color w:val="auto"/>
        </w:rPr>
        <w:t>a) Nyomtatott vagy elektronikus formában közzétett sajtótermék és magazin kiadására,</w:t>
      </w:r>
    </w:p>
    <w:p w14:paraId="736E0B64" w14:textId="77777777" w:rsidR="003A2A81" w:rsidRPr="00CC1FB1" w:rsidRDefault="003A2A81" w:rsidP="00D57571">
      <w:pPr>
        <w:ind w:left="414"/>
        <w:jc w:val="both"/>
        <w:rPr>
          <w:color w:val="auto"/>
        </w:rPr>
      </w:pPr>
      <w:r w:rsidRPr="00CC1FB1">
        <w:rPr>
          <w:color w:val="auto"/>
        </w:rPr>
        <w:t xml:space="preserve">b)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5FB7E619" w14:textId="77777777" w:rsidR="003A2A81" w:rsidRPr="00CC1FB1" w:rsidRDefault="003A2A81" w:rsidP="00D57571">
      <w:pPr>
        <w:ind w:left="414"/>
        <w:jc w:val="both"/>
        <w:rPr>
          <w:color w:val="auto"/>
        </w:rPr>
      </w:pPr>
      <w:r w:rsidRPr="00CC1FB1">
        <w:rPr>
          <w:color w:val="auto"/>
        </w:rPr>
        <w:t>c) elsődleges mezőgazdasági termeléshez,</w:t>
      </w:r>
    </w:p>
    <w:p w14:paraId="2D034724" w14:textId="77777777" w:rsidR="003A2A81" w:rsidRPr="00CC1FB1" w:rsidRDefault="003A2A81" w:rsidP="00D57571">
      <w:pPr>
        <w:ind w:left="414"/>
        <w:jc w:val="both"/>
        <w:rPr>
          <w:color w:val="auto"/>
        </w:rPr>
      </w:pPr>
      <w:r w:rsidRPr="00CC1FB1">
        <w:rPr>
          <w:color w:val="auto"/>
        </w:rPr>
        <w:t>d) azon támogatást igénylő részére, amely azt mezőgazdasági termékek feldolgozásához vagy forgalmazásához használja fel, amennyiben- a támogatás összege az elsődleges termelőktől beszerzett vagy érintett vállalkozások által forgalmazott ilyen termékek ára vagy mennyisége alapján kerül rögzítésre, vagy</w:t>
      </w:r>
    </w:p>
    <w:p w14:paraId="71CD05CB" w14:textId="6962375B" w:rsidR="003A2A81" w:rsidRPr="00CC1FB1" w:rsidRDefault="003A2A81" w:rsidP="00DF4F7A">
      <w:pPr>
        <w:pStyle w:val="Listaszerbekezds"/>
        <w:numPr>
          <w:ilvl w:val="0"/>
          <w:numId w:val="10"/>
        </w:numPr>
        <w:jc w:val="both"/>
        <w:rPr>
          <w:color w:val="auto"/>
        </w:rPr>
      </w:pPr>
      <w:r w:rsidRPr="00CC1FB1">
        <w:rPr>
          <w:color w:val="auto"/>
        </w:rPr>
        <w:t>a támogatás az elsődleges termelőknek történő teljes vagy részleges továbbítástól függ,</w:t>
      </w:r>
    </w:p>
    <w:p w14:paraId="61643527" w14:textId="77777777" w:rsidR="003A2A81" w:rsidRPr="00CC1FB1" w:rsidRDefault="003A2A81" w:rsidP="00D57571">
      <w:pPr>
        <w:ind w:left="414"/>
        <w:jc w:val="both"/>
        <w:rPr>
          <w:color w:val="auto"/>
        </w:rPr>
      </w:pPr>
      <w:r w:rsidRPr="00CC1FB1">
        <w:rPr>
          <w:color w:val="auto"/>
        </w:rPr>
        <w:t xml:space="preserve">e) nehéz helyzetben lévő vállalkozás részére, </w:t>
      </w:r>
    </w:p>
    <w:p w14:paraId="5C581579" w14:textId="77777777" w:rsidR="003A2A81" w:rsidRPr="00CC1FB1" w:rsidRDefault="003A2A81" w:rsidP="00D57571">
      <w:pPr>
        <w:ind w:left="414"/>
        <w:jc w:val="both"/>
        <w:rPr>
          <w:color w:val="auto"/>
        </w:rPr>
      </w:pPr>
      <w:r w:rsidRPr="00CC1FB1">
        <w:rPr>
          <w:color w:val="auto"/>
        </w:rPr>
        <w:t>f) exporttal kapcsolatos tevékenységhez, ha az az exportált mennyiségekhez, értékesítési hálózat kialakításához és működtetéséhez vagy az exporttevékenységgel összefüggésben felmerülő egyéb folyó kiadásokhoz közvetlenül kapcsolódik,</w:t>
      </w:r>
    </w:p>
    <w:p w14:paraId="3A3CA9E9" w14:textId="77777777" w:rsidR="003A2A81" w:rsidRPr="00CC1FB1" w:rsidRDefault="003A2A81" w:rsidP="00D57571">
      <w:pPr>
        <w:ind w:left="414"/>
        <w:jc w:val="both"/>
        <w:rPr>
          <w:color w:val="auto"/>
        </w:rPr>
      </w:pPr>
      <w:r w:rsidRPr="00CC1FB1">
        <w:rPr>
          <w:color w:val="auto"/>
        </w:rPr>
        <w:t>g) ha azt import áru helyett hazai áru használatától teszik függővé,</w:t>
      </w:r>
    </w:p>
    <w:p w14:paraId="444F1926" w14:textId="77777777" w:rsidR="003A2A81" w:rsidRPr="00CC1FB1" w:rsidRDefault="003A2A81" w:rsidP="00D57571">
      <w:pPr>
        <w:ind w:left="414"/>
        <w:jc w:val="both"/>
        <w:rPr>
          <w:color w:val="auto"/>
        </w:rPr>
      </w:pPr>
      <w:r w:rsidRPr="00CC1FB1">
        <w:rPr>
          <w:color w:val="auto"/>
        </w:rPr>
        <w:t>h) a 2010/787/EU tanácsi határozat hatálya alá tartozó versenyképtelen szénbányák bezárásához,</w:t>
      </w:r>
    </w:p>
    <w:p w14:paraId="2984A7EA" w14:textId="77777777" w:rsidR="003A2A81" w:rsidRPr="00CC1FB1" w:rsidRDefault="003A2A81" w:rsidP="00D57571">
      <w:pPr>
        <w:ind w:left="414"/>
        <w:jc w:val="both"/>
        <w:rPr>
          <w:color w:val="auto"/>
        </w:rPr>
      </w:pPr>
      <w:r w:rsidRPr="00CC1FB1">
        <w:rPr>
          <w:color w:val="auto"/>
        </w:rPr>
        <w:t>i) azon szervezet részére, amely az Európai Bizottság európai uniós versenyjogi értelemben vett állami támogatás visszafizetésére kötelező határozatának nem tett eleget</w:t>
      </w:r>
    </w:p>
    <w:p w14:paraId="612A7F11" w14:textId="77777777" w:rsidR="003A2A81" w:rsidRPr="00CC1FB1" w:rsidRDefault="003A2A81" w:rsidP="00D57571">
      <w:pPr>
        <w:ind w:left="414"/>
        <w:jc w:val="both"/>
        <w:rPr>
          <w:color w:val="auto"/>
        </w:rPr>
      </w:pPr>
      <w:r w:rsidRPr="00CC1FB1">
        <w:rPr>
          <w:color w:val="auto"/>
        </w:rPr>
        <w:t>j) olyan feltétellel, amely az európai uniós jog megsértését eredményezi.</w:t>
      </w:r>
    </w:p>
    <w:p w14:paraId="34CEB35F" w14:textId="1FA085BE" w:rsidR="003A2A81" w:rsidRPr="00CC1FB1" w:rsidRDefault="003A2A81" w:rsidP="00D57571">
      <w:pPr>
        <w:keepNext/>
        <w:jc w:val="both"/>
        <w:rPr>
          <w:i/>
          <w:color w:val="auto"/>
        </w:rPr>
      </w:pPr>
      <w:r w:rsidRPr="00CC1FB1">
        <w:rPr>
          <w:rFonts w:cs="Arial"/>
          <w:b/>
          <w:i/>
          <w:color w:val="auto"/>
          <w:lang w:eastAsia="hu-HU"/>
        </w:rPr>
        <w:t xml:space="preserve">A sportlétesítményhez és multifunkcionális szabadidős létesítményhez nyújtott támogatás </w:t>
      </w:r>
      <w:r w:rsidRPr="00CC1FB1">
        <w:rPr>
          <w:i/>
          <w:color w:val="auto"/>
        </w:rPr>
        <w:t>esetén:</w:t>
      </w:r>
    </w:p>
    <w:p w14:paraId="2F0AE58D" w14:textId="77777777" w:rsidR="003A2A81" w:rsidRPr="00CC1FB1" w:rsidRDefault="003A2A81" w:rsidP="00D57571">
      <w:pPr>
        <w:ind w:left="414"/>
        <w:jc w:val="both"/>
        <w:rPr>
          <w:color w:val="auto"/>
        </w:rPr>
      </w:pPr>
      <w:r w:rsidRPr="00CC1FB1">
        <w:rPr>
          <w:color w:val="auto"/>
        </w:rPr>
        <w:t>„A felhívás általános mellékletében szereplő Kizáró okok listáján túl, az alábbi szempontok szerint nem nyújtható támogatás azon támogatást igénylő részére:</w:t>
      </w:r>
    </w:p>
    <w:p w14:paraId="50152C23" w14:textId="77777777" w:rsidR="003A2A81" w:rsidRPr="00CC1FB1" w:rsidRDefault="003A2A81" w:rsidP="00D57571">
      <w:pPr>
        <w:ind w:left="414"/>
        <w:jc w:val="both"/>
        <w:rPr>
          <w:color w:val="auto"/>
        </w:rPr>
      </w:pPr>
      <w:r w:rsidRPr="00CC1FB1">
        <w:rPr>
          <w:color w:val="auto"/>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574B135B" w14:textId="77777777" w:rsidR="003A2A81" w:rsidRPr="00CC1FB1" w:rsidRDefault="003A2A81" w:rsidP="00D57571">
      <w:pPr>
        <w:ind w:left="414"/>
        <w:jc w:val="both"/>
        <w:rPr>
          <w:color w:val="auto"/>
        </w:rPr>
      </w:pPr>
      <w:r w:rsidRPr="00CC1FB1">
        <w:rPr>
          <w:color w:val="auto"/>
        </w:rPr>
        <w:t>b) elsődleges mezőgazdasági termeléshez,</w:t>
      </w:r>
    </w:p>
    <w:p w14:paraId="057FE81F" w14:textId="3ACB9509" w:rsidR="003A2A81" w:rsidRPr="00CC1FB1" w:rsidRDefault="003A2A81" w:rsidP="00D57571">
      <w:pPr>
        <w:ind w:left="414"/>
        <w:jc w:val="both"/>
        <w:rPr>
          <w:color w:val="auto"/>
        </w:rPr>
      </w:pPr>
      <w:r w:rsidRPr="00CC1FB1">
        <w:rPr>
          <w:color w:val="auto"/>
        </w:rPr>
        <w:t>c) azon támogatást igénylő részére, amely azt mezőgazdasági termékek feldolgozásához vagy forgalmazásához használja fel, amennyiben - a támogatás összege az elsődleges termelőktől beszerzett vagy érintett vállalkozások által forgalmazott ilyen termékek ára vagy mennyisége alapján kerül rögzítésre, vagy</w:t>
      </w:r>
      <w:r w:rsidR="00DF4F7A">
        <w:rPr>
          <w:color w:val="auto"/>
        </w:rPr>
        <w:t xml:space="preserve"> </w:t>
      </w:r>
      <w:r w:rsidRPr="00CC1FB1">
        <w:rPr>
          <w:color w:val="auto"/>
        </w:rPr>
        <w:t>a támogatás az elsődleges termelőknek történő teljes vagy részleges továbbítástól függ,</w:t>
      </w:r>
    </w:p>
    <w:p w14:paraId="16F88F35" w14:textId="77777777" w:rsidR="003A2A81" w:rsidRPr="00CC1FB1" w:rsidRDefault="003A2A81" w:rsidP="00D57571">
      <w:pPr>
        <w:ind w:left="414"/>
        <w:jc w:val="both"/>
        <w:rPr>
          <w:color w:val="auto"/>
        </w:rPr>
      </w:pPr>
      <w:r w:rsidRPr="00CC1FB1">
        <w:rPr>
          <w:color w:val="auto"/>
        </w:rPr>
        <w:lastRenderedPageBreak/>
        <w:t xml:space="preserve">d) nehéz helyzetben lévő vállalkozás részére, </w:t>
      </w:r>
    </w:p>
    <w:p w14:paraId="0E4612B0" w14:textId="697623CA" w:rsidR="00AC19AE" w:rsidRPr="00CC1FB1" w:rsidRDefault="00AC19AE" w:rsidP="00D57571">
      <w:pPr>
        <w:keepNext/>
        <w:jc w:val="both"/>
        <w:rPr>
          <w:i/>
          <w:color w:val="auto"/>
        </w:rPr>
      </w:pPr>
      <w:r w:rsidRPr="00CC1FB1">
        <w:rPr>
          <w:rFonts w:cs="Arial"/>
          <w:b/>
          <w:i/>
          <w:color w:val="auto"/>
          <w:lang w:eastAsia="hu-HU"/>
        </w:rPr>
        <w:t xml:space="preserve">Helyi infrastruktúra fejlesztéséhez nyújtott beruházási támogatás </w:t>
      </w:r>
      <w:r w:rsidRPr="00CC1FB1">
        <w:rPr>
          <w:i/>
          <w:color w:val="auto"/>
        </w:rPr>
        <w:t>kategória alkalmazása esetén:</w:t>
      </w:r>
    </w:p>
    <w:p w14:paraId="2A19D0AE" w14:textId="77777777" w:rsidR="009B51BE" w:rsidRPr="00CC1FB1" w:rsidRDefault="009B51BE" w:rsidP="00D57571">
      <w:pPr>
        <w:keepNext/>
        <w:ind w:left="414"/>
        <w:jc w:val="both"/>
        <w:rPr>
          <w:rFonts w:cs="Arial"/>
          <w:color w:val="auto"/>
          <w:lang w:eastAsia="hu-HU"/>
        </w:rPr>
      </w:pPr>
      <w:r w:rsidRPr="00CC1FB1">
        <w:rPr>
          <w:rFonts w:cs="Arial"/>
          <w:color w:val="auto"/>
          <w:lang w:eastAsia="hu-HU"/>
        </w:rPr>
        <w:t xml:space="preserve">A felhívás általános mellékletében szereplő Kizáró okok listáján túl, az alábbi szempontok szerint nem nyújtható </w:t>
      </w:r>
      <w:r w:rsidRPr="00CC1FB1">
        <w:rPr>
          <w:rFonts w:cs="Arial"/>
          <w:b/>
          <w:bCs/>
          <w:color w:val="auto"/>
          <w:lang w:eastAsia="hu-HU"/>
        </w:rPr>
        <w:t xml:space="preserve">helyi infrastruktúra fejlesztéséhez nyújtott beruházási támogatás </w:t>
      </w:r>
      <w:r w:rsidRPr="00CC1FB1">
        <w:rPr>
          <w:rFonts w:cs="Arial"/>
          <w:color w:val="auto"/>
          <w:lang w:eastAsia="hu-HU"/>
        </w:rPr>
        <w:t xml:space="preserve">azon támogatást igénylő részére: </w:t>
      </w:r>
    </w:p>
    <w:p w14:paraId="3B675F14"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07B76121"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b) elsődleges mezőgazdasági termeléshez nyújtott támogatás, </w:t>
      </w:r>
    </w:p>
    <w:p w14:paraId="2115E0D1" w14:textId="77777777" w:rsidR="009B51BE" w:rsidRPr="00CC1FB1" w:rsidRDefault="009B51BE" w:rsidP="00D57571">
      <w:pPr>
        <w:keepNext/>
        <w:ind w:left="414"/>
        <w:jc w:val="both"/>
        <w:rPr>
          <w:rFonts w:cs="Arial"/>
          <w:color w:val="auto"/>
          <w:lang w:eastAsia="hu-HU"/>
        </w:rPr>
      </w:pPr>
      <w:r w:rsidRPr="00CC1FB1">
        <w:rPr>
          <w:rFonts w:cs="Arial"/>
          <w:color w:val="auto"/>
          <w:lang w:eastAsia="hu-HU"/>
        </w:rPr>
        <w:t xml:space="preserve">c) azon támogatást igénylő részére, amely azt mezőgazdasági termékek feldolgozásához vagy forgalmazásához használja fel, amennyiben </w:t>
      </w:r>
    </w:p>
    <w:p w14:paraId="5F5E83BF" w14:textId="77777777" w:rsidR="009B51BE" w:rsidRPr="00CC1FB1" w:rsidRDefault="009B51BE" w:rsidP="00D57571">
      <w:pPr>
        <w:autoSpaceDE w:val="0"/>
        <w:autoSpaceDN w:val="0"/>
        <w:adjustRightInd w:val="0"/>
        <w:spacing w:after="107"/>
        <w:ind w:left="1123"/>
        <w:jc w:val="both"/>
        <w:rPr>
          <w:rFonts w:cs="Arial"/>
          <w:color w:val="auto"/>
          <w:lang w:eastAsia="hu-HU"/>
        </w:rPr>
      </w:pPr>
      <w:r w:rsidRPr="00CC1FB1">
        <w:rPr>
          <w:rFonts w:cs="Arial"/>
          <w:color w:val="auto"/>
          <w:lang w:eastAsia="hu-HU"/>
        </w:rPr>
        <w:t xml:space="preserve">i. a támogatás összege az elsődleges termelőktől beszerzett vagy érintett vállalkozások által forgalmazott ilyen termékek ára vagy mennyisége alapján kerül rögzítésre, vagy </w:t>
      </w:r>
    </w:p>
    <w:p w14:paraId="47F11DB6" w14:textId="77777777" w:rsidR="009B51BE" w:rsidRPr="00CC1FB1" w:rsidRDefault="009B51BE" w:rsidP="00D57571">
      <w:pPr>
        <w:autoSpaceDE w:val="0"/>
        <w:autoSpaceDN w:val="0"/>
        <w:adjustRightInd w:val="0"/>
        <w:spacing w:after="107"/>
        <w:ind w:left="1123"/>
        <w:jc w:val="both"/>
        <w:rPr>
          <w:rFonts w:cs="Arial"/>
          <w:color w:val="auto"/>
          <w:lang w:eastAsia="hu-HU"/>
        </w:rPr>
      </w:pPr>
      <w:r w:rsidRPr="00CC1FB1">
        <w:rPr>
          <w:rFonts w:cs="Arial"/>
          <w:color w:val="auto"/>
          <w:lang w:eastAsia="hu-HU"/>
        </w:rPr>
        <w:t xml:space="preserve">ii. a támogatás az elsődleges termelőknek történő teljes vagy részleges továbbítástól függ, </w:t>
      </w:r>
    </w:p>
    <w:p w14:paraId="080DBB78" w14:textId="77777777" w:rsidR="009B51BE" w:rsidRPr="00CC1FB1" w:rsidRDefault="009B51BE" w:rsidP="00D57571">
      <w:pPr>
        <w:autoSpaceDE w:val="0"/>
        <w:autoSpaceDN w:val="0"/>
        <w:adjustRightInd w:val="0"/>
        <w:spacing w:after="0"/>
        <w:ind w:left="414"/>
        <w:jc w:val="both"/>
        <w:rPr>
          <w:rFonts w:cs="Arial"/>
          <w:color w:val="auto"/>
          <w:lang w:eastAsia="hu-HU"/>
        </w:rPr>
      </w:pPr>
      <w:r w:rsidRPr="00CC1FB1">
        <w:rPr>
          <w:rFonts w:cs="Arial"/>
          <w:color w:val="auto"/>
          <w:lang w:eastAsia="hu-HU"/>
        </w:rPr>
        <w:t xml:space="preserve">d) nehéz helyzetben lévő vállalkozás részére, </w:t>
      </w:r>
    </w:p>
    <w:p w14:paraId="11DD90BC" w14:textId="77777777" w:rsidR="009B51BE" w:rsidRPr="00CC1FB1" w:rsidRDefault="009B51BE" w:rsidP="00D57571">
      <w:pPr>
        <w:autoSpaceDE w:val="0"/>
        <w:autoSpaceDN w:val="0"/>
        <w:adjustRightInd w:val="0"/>
        <w:spacing w:after="0"/>
        <w:ind w:left="414"/>
        <w:jc w:val="both"/>
        <w:rPr>
          <w:rFonts w:cs="Arial"/>
          <w:color w:val="auto"/>
          <w:lang w:eastAsia="hu-HU"/>
        </w:rPr>
      </w:pPr>
      <w:r w:rsidRPr="00CC1FB1">
        <w:rPr>
          <w:rFonts w:cs="Arial"/>
          <w:color w:val="auto"/>
          <w:lang w:eastAsia="hu-HU"/>
        </w:rPr>
        <w:t xml:space="preserve">e)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7C06413A"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f) ha azt import áru helyett hazai áru használatától teszik függővé, </w:t>
      </w:r>
    </w:p>
    <w:p w14:paraId="17015279"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g) a 2010/787/EU tanácsi határozat hatálya alá tartozó versenyképtelen szénbányák bezárásához, </w:t>
      </w:r>
    </w:p>
    <w:p w14:paraId="28C59DF0"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h) azon szervezet részére, amely az Európai Bizottság európai uniós versenyjogi értelemben vett állami támogatás visszafizetésére kötelező határozatának nem tett eleget </w:t>
      </w:r>
    </w:p>
    <w:p w14:paraId="4048B995"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i) olyan feltétellel, amely az európai uniós jog megsértését eredményezi, </w:t>
      </w:r>
    </w:p>
    <w:p w14:paraId="41046837"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j) repülőtéri infrastruktúrához nyújtott támogatás, </w:t>
      </w:r>
    </w:p>
    <w:p w14:paraId="611ECCB6"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k) kikötői infrastruktúrához nyújtott támogatás, </w:t>
      </w:r>
    </w:p>
    <w:p w14:paraId="75A04DF0" w14:textId="77777777" w:rsidR="009B51BE" w:rsidRPr="00CC1FB1" w:rsidRDefault="009B51BE" w:rsidP="00D57571">
      <w:pPr>
        <w:autoSpaceDE w:val="0"/>
        <w:autoSpaceDN w:val="0"/>
        <w:adjustRightInd w:val="0"/>
        <w:spacing w:after="107"/>
        <w:ind w:left="414"/>
        <w:jc w:val="both"/>
        <w:rPr>
          <w:rFonts w:cs="Arial"/>
          <w:color w:val="auto"/>
          <w:lang w:eastAsia="hu-HU"/>
        </w:rPr>
      </w:pPr>
      <w:r w:rsidRPr="00CC1FB1">
        <w:rPr>
          <w:rFonts w:cs="Arial"/>
          <w:color w:val="auto"/>
          <w:lang w:eastAsia="hu-HU"/>
        </w:rPr>
        <w:t xml:space="preserve">l) dedikált infrastruktúra fejlesztéséhez nyújtott támogatás, </w:t>
      </w:r>
    </w:p>
    <w:p w14:paraId="21DAD8A4" w14:textId="6A336847" w:rsidR="009B51BE" w:rsidRPr="00CC1FB1" w:rsidRDefault="009B51BE" w:rsidP="00D57571">
      <w:pPr>
        <w:autoSpaceDE w:val="0"/>
        <w:autoSpaceDN w:val="0"/>
        <w:adjustRightInd w:val="0"/>
        <w:spacing w:after="0"/>
        <w:ind w:left="414"/>
        <w:jc w:val="both"/>
        <w:rPr>
          <w:rFonts w:cs="Arial"/>
          <w:color w:val="auto"/>
          <w:lang w:eastAsia="hu-HU"/>
        </w:rPr>
      </w:pPr>
      <w:r w:rsidRPr="00CC1FB1">
        <w:rPr>
          <w:rFonts w:cs="Arial"/>
          <w:color w:val="auto"/>
          <w:lang w:eastAsia="hu-HU"/>
        </w:rPr>
        <w:t>m) olyan infrastruktúrához nyújtott támogatás, amelyre a 651/2014/EU bizottsági rendelet egyéb cikke alapján (a 14. cikk szerinti regionális beruházási támogatás k</w:t>
      </w:r>
      <w:r w:rsidR="00AC19AE" w:rsidRPr="00CC1FB1">
        <w:rPr>
          <w:rFonts w:cs="Arial"/>
          <w:color w:val="auto"/>
          <w:lang w:eastAsia="hu-HU"/>
        </w:rPr>
        <w:t>ivételével) nyújtható támogatás</w:t>
      </w:r>
      <w:r w:rsidRPr="00CC1FB1">
        <w:rPr>
          <w:rFonts w:cs="Arial"/>
          <w:color w:val="auto"/>
          <w:lang w:eastAsia="hu-HU"/>
        </w:rPr>
        <w:t xml:space="preserve">.” </w:t>
      </w:r>
    </w:p>
    <w:p w14:paraId="01C292CC" w14:textId="076C5E8E" w:rsidR="00122A87" w:rsidRPr="00905702" w:rsidRDefault="005E23D8" w:rsidP="00D57571">
      <w:pPr>
        <w:pStyle w:val="Cmsor2"/>
        <w:rPr>
          <w:rFonts w:cs="Arial"/>
          <w:sz w:val="28"/>
          <w:szCs w:val="28"/>
        </w:rPr>
      </w:pPr>
      <w:bookmarkStart w:id="106" w:name="_Toc405190843"/>
      <w:bookmarkStart w:id="107" w:name="_Toc522795941"/>
      <w:r w:rsidRPr="00905702">
        <w:rPr>
          <w:rFonts w:cs="Arial"/>
          <w:sz w:val="28"/>
          <w:szCs w:val="28"/>
        </w:rPr>
        <w:t xml:space="preserve">4.3. </w:t>
      </w:r>
      <w:r w:rsidR="00A457A1" w:rsidRPr="00905702">
        <w:rPr>
          <w:rFonts w:cs="Arial"/>
          <w:sz w:val="28"/>
          <w:szCs w:val="28"/>
        </w:rPr>
        <w:t>A támogatási kérelem benyújtásának határideje és módja</w:t>
      </w:r>
      <w:bookmarkEnd w:id="106"/>
      <w:bookmarkEnd w:id="107"/>
    </w:p>
    <w:p w14:paraId="6534DC55" w14:textId="747A0F15" w:rsidR="001255EA" w:rsidRPr="007A0A3E" w:rsidRDefault="001255EA" w:rsidP="00D57571">
      <w:pPr>
        <w:spacing w:before="240"/>
        <w:jc w:val="both"/>
        <w:rPr>
          <w:rFonts w:cs="Arial"/>
          <w:color w:val="auto"/>
        </w:rPr>
      </w:pPr>
      <w:r w:rsidRPr="007A0A3E">
        <w:rPr>
          <w:color w:val="auto"/>
        </w:rPr>
        <w:t xml:space="preserve">A </w:t>
      </w:r>
      <w:r w:rsidRPr="007A0A3E">
        <w:rPr>
          <w:rFonts w:cs="Arial"/>
          <w:color w:val="auto"/>
        </w:rPr>
        <w:t xml:space="preserve">272/2014. (XI.5.) Korm. rendelet 72/A § (2) pontja alapján a támogatást igénylő a támogatást a helyi támogatási kérelmének a HACS-hoz történő benyújtásával igényelheti. A helyi támogatási kérelmek benyújtásának </w:t>
      </w:r>
      <w:r w:rsidR="00B37D8B" w:rsidRPr="007A0A3E">
        <w:rPr>
          <w:rFonts w:cs="Arial"/>
          <w:color w:val="auto"/>
        </w:rPr>
        <w:t>határidejét és módját</w:t>
      </w:r>
      <w:r w:rsidRPr="007A0A3E">
        <w:rPr>
          <w:rFonts w:cs="Arial"/>
          <w:color w:val="auto"/>
        </w:rPr>
        <w:t xml:space="preserve"> jelen felhívás 4.3.1. fejezete tartalmazza.</w:t>
      </w:r>
    </w:p>
    <w:p w14:paraId="2BF7D8EA" w14:textId="478465D1" w:rsidR="001255EA" w:rsidRPr="007A0A3E" w:rsidRDefault="001255EA" w:rsidP="00D57571">
      <w:pPr>
        <w:jc w:val="both"/>
        <w:rPr>
          <w:rFonts w:cs="Arial"/>
          <w:color w:val="auto"/>
        </w:rPr>
      </w:pPr>
      <w:r w:rsidRPr="007A0A3E">
        <w:rPr>
          <w:color w:val="auto"/>
        </w:rPr>
        <w:t xml:space="preserve">A </w:t>
      </w:r>
      <w:r w:rsidRPr="007A0A3E">
        <w:rPr>
          <w:rFonts w:cs="Arial"/>
          <w:color w:val="auto"/>
        </w:rPr>
        <w:t xml:space="preserve">272/2014. (XI.5.) Korm. rendelet 72/B § (1) a) pontja alapján </w:t>
      </w:r>
      <w:r w:rsidRPr="007A0A3E">
        <w:rPr>
          <w:color w:val="auto"/>
        </w:rPr>
        <w:t xml:space="preserve">a támogatást igénylő a HACS támogatásra irányuló döntési javaslatának közlésétől számított harminc napon belül támogatási kérelmét az </w:t>
      </w:r>
      <w:r w:rsidR="00B37D8B" w:rsidRPr="007A0A3E">
        <w:rPr>
          <w:color w:val="auto"/>
        </w:rPr>
        <w:t>I</w:t>
      </w:r>
      <w:r w:rsidRPr="007A0A3E">
        <w:rPr>
          <w:color w:val="auto"/>
        </w:rPr>
        <w:t xml:space="preserve">rányító </w:t>
      </w:r>
      <w:r w:rsidR="00B37D8B" w:rsidRPr="007A0A3E">
        <w:rPr>
          <w:color w:val="auto"/>
        </w:rPr>
        <w:t>H</w:t>
      </w:r>
      <w:r w:rsidRPr="007A0A3E">
        <w:rPr>
          <w:color w:val="auto"/>
        </w:rPr>
        <w:t>atóság által előírt egységes informatikai rendszerben rögzíti jogosultsági ellenőrzés (végső ellenőrzés) céljából</w:t>
      </w:r>
      <w:r w:rsidR="00D33275" w:rsidRPr="007A0A3E">
        <w:rPr>
          <w:color w:val="auto"/>
        </w:rPr>
        <w:t>.</w:t>
      </w:r>
      <w:r w:rsidRPr="007A0A3E">
        <w:rPr>
          <w:color w:val="auto"/>
        </w:rPr>
        <w:t xml:space="preserve"> </w:t>
      </w:r>
      <w:r w:rsidRPr="007A0A3E">
        <w:rPr>
          <w:rFonts w:cs="Arial"/>
          <w:color w:val="auto"/>
        </w:rPr>
        <w:t>A támogatási kérelmek benyújtásának rendjét jelen felhívás 4.3.2. fejezete tartalmazza.</w:t>
      </w:r>
    </w:p>
    <w:p w14:paraId="65AACA52" w14:textId="2BE95AFB" w:rsidR="00A55E36" w:rsidRPr="00905702" w:rsidRDefault="00122A87" w:rsidP="00D57571">
      <w:pPr>
        <w:pStyle w:val="Cmsor2"/>
        <w:keepLines w:val="0"/>
        <w:rPr>
          <w:rFonts w:cs="Arial"/>
          <w:sz w:val="28"/>
          <w:szCs w:val="28"/>
        </w:rPr>
      </w:pPr>
      <w:bookmarkStart w:id="108" w:name="_Toc522795942"/>
      <w:r w:rsidRPr="00905702">
        <w:rPr>
          <w:rFonts w:cs="Arial"/>
          <w:sz w:val="28"/>
          <w:szCs w:val="28"/>
        </w:rPr>
        <w:t xml:space="preserve">4.3.1. A helyi támogatási kérelem </w:t>
      </w:r>
      <w:r w:rsidR="009B0484" w:rsidRPr="00905702">
        <w:rPr>
          <w:rFonts w:cs="Arial"/>
          <w:sz w:val="28"/>
          <w:szCs w:val="28"/>
        </w:rPr>
        <w:t xml:space="preserve">HACS-hoz történő </w:t>
      </w:r>
      <w:r w:rsidRPr="00905702">
        <w:rPr>
          <w:rFonts w:cs="Arial"/>
          <w:sz w:val="28"/>
          <w:szCs w:val="28"/>
        </w:rPr>
        <w:t>benyújtásának</w:t>
      </w:r>
      <w:r>
        <w:rPr>
          <w:rFonts w:cs="Arial"/>
          <w:b/>
          <w:sz w:val="28"/>
          <w:szCs w:val="28"/>
        </w:rPr>
        <w:t xml:space="preserve"> </w:t>
      </w:r>
      <w:r w:rsidRPr="00905702">
        <w:rPr>
          <w:rFonts w:cs="Arial"/>
          <w:sz w:val="28"/>
          <w:szCs w:val="28"/>
        </w:rPr>
        <w:t>határideje és módja</w:t>
      </w:r>
      <w:bookmarkEnd w:id="108"/>
    </w:p>
    <w:p w14:paraId="33F164F7" w14:textId="14340EDA" w:rsidR="001714A3" w:rsidRPr="00CC1FB1" w:rsidRDefault="001714A3" w:rsidP="00D57571">
      <w:pPr>
        <w:jc w:val="both"/>
        <w:rPr>
          <w:rFonts w:cs="Arial"/>
          <w:color w:val="auto"/>
        </w:rPr>
      </w:pPr>
      <w:r w:rsidRPr="00CC1FB1">
        <w:rPr>
          <w:rFonts w:cs="Arial"/>
          <w:color w:val="auto"/>
        </w:rPr>
        <w:t xml:space="preserve">Jelen helyi felhívás keretében a helyi támogatási kérelmek benyújtására 2018. </w:t>
      </w:r>
      <w:r w:rsidR="00B22456">
        <w:rPr>
          <w:rFonts w:cs="Arial"/>
          <w:color w:val="auto"/>
        </w:rPr>
        <w:t>október</w:t>
      </w:r>
      <w:r w:rsidRPr="00CC1FB1">
        <w:rPr>
          <w:rFonts w:cs="Arial"/>
          <w:color w:val="auto"/>
        </w:rPr>
        <w:t xml:space="preserve"> </w:t>
      </w:r>
      <w:r w:rsidR="00B22456">
        <w:rPr>
          <w:rFonts w:cs="Arial"/>
          <w:color w:val="auto"/>
        </w:rPr>
        <w:t>05</w:t>
      </w:r>
      <w:r w:rsidR="00A44DB4">
        <w:rPr>
          <w:rFonts w:cs="Arial"/>
          <w:color w:val="auto"/>
        </w:rPr>
        <w:t>-</w:t>
      </w:r>
      <w:r w:rsidR="00B22456">
        <w:rPr>
          <w:rFonts w:cs="Arial"/>
          <w:color w:val="auto"/>
        </w:rPr>
        <w:t>tő</w:t>
      </w:r>
      <w:r w:rsidRPr="00CC1FB1">
        <w:rPr>
          <w:rFonts w:cs="Arial"/>
          <w:color w:val="auto"/>
        </w:rPr>
        <w:t>l</w:t>
      </w:r>
      <w:r w:rsidR="00B22456">
        <w:rPr>
          <w:rFonts w:cs="Arial"/>
          <w:color w:val="auto"/>
        </w:rPr>
        <w:t xml:space="preserve"> -</w:t>
      </w:r>
      <w:r w:rsidRPr="00CC1FB1">
        <w:rPr>
          <w:rFonts w:cs="Arial"/>
          <w:color w:val="auto"/>
        </w:rPr>
        <w:t xml:space="preserve"> 2018. </w:t>
      </w:r>
      <w:r w:rsidR="002721EF" w:rsidRPr="00CC1FB1">
        <w:rPr>
          <w:rFonts w:cs="Arial"/>
          <w:color w:val="auto"/>
        </w:rPr>
        <w:t>október</w:t>
      </w:r>
      <w:r w:rsidRPr="00CC1FB1">
        <w:rPr>
          <w:rFonts w:cs="Arial"/>
          <w:color w:val="auto"/>
        </w:rPr>
        <w:t xml:space="preserve"> 30-ig van lehetőség. </w:t>
      </w:r>
    </w:p>
    <w:p w14:paraId="0BC2C723" w14:textId="67822C76" w:rsidR="00884964" w:rsidRPr="00CC1FB1" w:rsidRDefault="00A457A1" w:rsidP="00D57571">
      <w:pPr>
        <w:jc w:val="both"/>
        <w:rPr>
          <w:b/>
          <w:color w:val="auto"/>
        </w:rPr>
      </w:pPr>
      <w:r w:rsidRPr="00CC1FB1">
        <w:rPr>
          <w:color w:val="auto"/>
        </w:rPr>
        <w:lastRenderedPageBreak/>
        <w:t xml:space="preserve">Ezen időszak alatt a </w:t>
      </w:r>
      <w:r w:rsidR="00A7398B" w:rsidRPr="00CC1FB1">
        <w:rPr>
          <w:color w:val="auto"/>
        </w:rPr>
        <w:t xml:space="preserve">helyi </w:t>
      </w:r>
      <w:r w:rsidRPr="00CC1FB1">
        <w:rPr>
          <w:color w:val="auto"/>
        </w:rPr>
        <w:t xml:space="preserve">támogatási kérelmek </w:t>
      </w:r>
      <w:r w:rsidRPr="00CC1FB1">
        <w:rPr>
          <w:rFonts w:cs="Arial"/>
          <w:color w:val="auto"/>
        </w:rPr>
        <w:t>értékelése folyamatosan történik.</w:t>
      </w:r>
    </w:p>
    <w:p w14:paraId="52FA2552" w14:textId="0315175D" w:rsidR="00FD3CE1" w:rsidRPr="002721EF" w:rsidRDefault="00DE5315" w:rsidP="00D57571">
      <w:pPr>
        <w:pStyle w:val="Felsorols10"/>
        <w:keepNext w:val="0"/>
        <w:tabs>
          <w:tab w:val="clear" w:pos="1407"/>
        </w:tabs>
        <w:spacing w:line="276" w:lineRule="auto"/>
        <w:ind w:left="0" w:firstLine="0"/>
        <w:rPr>
          <w:b w:val="0"/>
          <w:color w:val="FF0000"/>
        </w:rPr>
      </w:pPr>
      <w:r w:rsidRPr="00A9779F">
        <w:rPr>
          <w:b w:val="0"/>
        </w:rPr>
        <w:t xml:space="preserve">A </w:t>
      </w:r>
      <w:r w:rsidR="00A7398B">
        <w:rPr>
          <w:b w:val="0"/>
        </w:rPr>
        <w:t xml:space="preserve">helyi </w:t>
      </w:r>
      <w:r w:rsidRPr="00A9779F">
        <w:rPr>
          <w:b w:val="0"/>
        </w:rPr>
        <w:t xml:space="preserve">támogatási </w:t>
      </w:r>
      <w:r w:rsidR="00A24676" w:rsidRPr="00A9779F">
        <w:rPr>
          <w:b w:val="0"/>
        </w:rPr>
        <w:t>kérel</w:t>
      </w:r>
      <w:r w:rsidR="00A24676">
        <w:rPr>
          <w:b w:val="0"/>
        </w:rPr>
        <w:t>met</w:t>
      </w:r>
      <w:r w:rsidR="00A24676" w:rsidRPr="00A9779F">
        <w:rPr>
          <w:b w:val="0"/>
        </w:rPr>
        <w:t xml:space="preserve"> </w:t>
      </w:r>
      <w:r w:rsidR="00E153FA">
        <w:rPr>
          <w:b w:val="0"/>
        </w:rPr>
        <w:t xml:space="preserve">1 elektronikus adathordozón </w:t>
      </w:r>
      <w:r w:rsidR="00E153FA" w:rsidRPr="00170A64">
        <w:t>(doc, xls, pdf-fájl formátumban, kizárólag CD/DVD lemezen)</w:t>
      </w:r>
      <w:r w:rsidR="00E153FA">
        <w:rPr>
          <w:b w:val="0"/>
        </w:rPr>
        <w:t xml:space="preserve">, </w:t>
      </w:r>
      <w:r w:rsidR="00E153FA" w:rsidRPr="00170A64">
        <w:t xml:space="preserve">valamint az aláírásokkal ellátott dokumentumokat (helyi támogatási kérelem adatlap, nyilatkozatok) 1 eredeti papír alapú példányban nyújtja </w:t>
      </w:r>
      <w:r w:rsidR="00E153FA">
        <w:rPr>
          <w:b w:val="0"/>
        </w:rPr>
        <w:t>be</w:t>
      </w:r>
      <w:r w:rsidR="00A7398B">
        <w:rPr>
          <w:b w:val="0"/>
        </w:rPr>
        <w:t>,</w:t>
      </w:r>
      <w:r w:rsidR="00A7398B" w:rsidRPr="00A9779F" w:rsidDel="00A7398B">
        <w:rPr>
          <w:b w:val="0"/>
        </w:rPr>
        <w:t xml:space="preserve"> </w:t>
      </w:r>
      <w:r w:rsidR="00A7398B">
        <w:rPr>
          <w:b w:val="0"/>
        </w:rPr>
        <w:t xml:space="preserve">zárt csomagolásban postai </w:t>
      </w:r>
      <w:r w:rsidR="00E153FA">
        <w:rPr>
          <w:b w:val="0"/>
        </w:rPr>
        <w:t>küldeményként</w:t>
      </w:r>
      <w:r w:rsidR="00A7398B">
        <w:rPr>
          <w:b w:val="0"/>
        </w:rPr>
        <w:t xml:space="preserve">, vagy személyesen </w:t>
      </w:r>
      <w:r w:rsidR="00A24676" w:rsidRPr="00CC1FB1">
        <w:rPr>
          <w:b w:val="0"/>
        </w:rPr>
        <w:t xml:space="preserve">a </w:t>
      </w:r>
      <w:r w:rsidR="0031282E" w:rsidRPr="00CC1FB1">
        <w:rPr>
          <w:b w:val="0"/>
        </w:rPr>
        <w:t>Makóért Helyi Közösség</w:t>
      </w:r>
      <w:r w:rsidR="0031282E" w:rsidRPr="00CC1FB1" w:rsidDel="0031282E">
        <w:rPr>
          <w:b w:val="0"/>
        </w:rPr>
        <w:t xml:space="preserve"> </w:t>
      </w:r>
      <w:r w:rsidR="00A7398B" w:rsidRPr="00A24676">
        <w:rPr>
          <w:b w:val="0"/>
        </w:rPr>
        <w:t xml:space="preserve">alábbi </w:t>
      </w:r>
      <w:r w:rsidR="00A24676" w:rsidRPr="00A24676">
        <w:rPr>
          <w:b w:val="0"/>
        </w:rPr>
        <w:t>cím</w:t>
      </w:r>
      <w:r w:rsidR="00A24676">
        <w:rPr>
          <w:b w:val="0"/>
        </w:rPr>
        <w:t xml:space="preserve">ére </w:t>
      </w:r>
      <w:r w:rsidR="002721EF" w:rsidRPr="00CC1FB1">
        <w:rPr>
          <w:b w:val="0"/>
        </w:rPr>
        <w:t>6900 Makó, Széchenyi tér 22</w:t>
      </w:r>
      <w:r w:rsidR="00A24676" w:rsidRPr="00CC1FB1">
        <w:rPr>
          <w:b w:val="0"/>
        </w:rPr>
        <w:t>.</w:t>
      </w:r>
    </w:p>
    <w:p w14:paraId="596A2202" w14:textId="52D97EBC" w:rsidR="003373E5" w:rsidRPr="00905702" w:rsidRDefault="00A44DB4" w:rsidP="00DF4F7A">
      <w:pPr>
        <w:pStyle w:val="Cmsor2"/>
        <w:keepLines w:val="0"/>
        <w:numPr>
          <w:ilvl w:val="2"/>
          <w:numId w:val="28"/>
        </w:numPr>
        <w:spacing w:before="240" w:after="120"/>
        <w:ind w:left="0" w:firstLine="0"/>
        <w:rPr>
          <w:rFonts w:cs="Arial"/>
          <w:sz w:val="28"/>
          <w:szCs w:val="28"/>
        </w:rPr>
      </w:pPr>
      <w:bookmarkStart w:id="109" w:name="_Toc500406081"/>
      <w:bookmarkStart w:id="110" w:name="_Toc500406169"/>
      <w:bookmarkStart w:id="111" w:name="_Toc514144384"/>
      <w:r w:rsidRPr="00905702">
        <w:rPr>
          <w:rFonts w:cs="Arial"/>
          <w:sz w:val="28"/>
          <w:szCs w:val="28"/>
        </w:rPr>
        <w:t xml:space="preserve"> </w:t>
      </w:r>
      <w:bookmarkStart w:id="112" w:name="_Toc522795943"/>
      <w:r w:rsidR="003373E5" w:rsidRPr="00905702">
        <w:rPr>
          <w:rFonts w:cs="Arial"/>
          <w:sz w:val="28"/>
          <w:szCs w:val="28"/>
        </w:rPr>
        <w:t>A támogatási kérelmek IH-hoz történő benyújtása végső ellenőrzésre</w:t>
      </w:r>
      <w:bookmarkEnd w:id="109"/>
      <w:bookmarkEnd w:id="110"/>
      <w:bookmarkEnd w:id="111"/>
      <w:bookmarkEnd w:id="112"/>
    </w:p>
    <w:p w14:paraId="227AA417" w14:textId="6194E61F" w:rsidR="0068505B" w:rsidRDefault="00A457A1" w:rsidP="00D57571">
      <w:pPr>
        <w:pStyle w:val="Felsorols10"/>
        <w:keepNext w:val="0"/>
        <w:tabs>
          <w:tab w:val="clear" w:pos="1407"/>
        </w:tabs>
        <w:spacing w:line="276" w:lineRule="auto"/>
        <w:ind w:left="0" w:firstLine="0"/>
        <w:rPr>
          <w:b w:val="0"/>
        </w:rPr>
      </w:pPr>
      <w:r w:rsidRPr="000C5734">
        <w:rPr>
          <w:b w:val="0"/>
        </w:rPr>
        <w:t xml:space="preserve">Felhívjuk a figyelmet, hogy a </w:t>
      </w:r>
      <w:r w:rsidR="00894B8D" w:rsidRPr="000C5734">
        <w:rPr>
          <w:b w:val="0"/>
        </w:rPr>
        <w:t xml:space="preserve">HACS által támogatásra javasolt </w:t>
      </w:r>
      <w:r w:rsidR="00A24676">
        <w:rPr>
          <w:b w:val="0"/>
        </w:rPr>
        <w:t xml:space="preserve">helyi </w:t>
      </w:r>
      <w:r w:rsidR="00894B8D" w:rsidRPr="000C5734">
        <w:rPr>
          <w:b w:val="0"/>
        </w:rPr>
        <w:t>támogatási kérelmek irányító hatósághoz történő benyújtása elektronikus kitölt</w:t>
      </w:r>
      <w:r w:rsidR="00D33275">
        <w:rPr>
          <w:b w:val="0"/>
        </w:rPr>
        <w:t>ő programon keresztül történik.</w:t>
      </w:r>
    </w:p>
    <w:p w14:paraId="4DF9CE3D" w14:textId="7AA57B0B" w:rsidR="0068505B" w:rsidRPr="0068505B" w:rsidRDefault="0068505B" w:rsidP="00D57571">
      <w:pPr>
        <w:pStyle w:val="Felsorols10"/>
        <w:keepNext w:val="0"/>
        <w:tabs>
          <w:tab w:val="clear" w:pos="1407"/>
        </w:tabs>
        <w:spacing w:line="276" w:lineRule="auto"/>
        <w:ind w:left="0" w:firstLine="0"/>
        <w:rPr>
          <w:b w:val="0"/>
        </w:rPr>
      </w:pPr>
      <w:r>
        <w:rPr>
          <w:b w:val="0"/>
        </w:rPr>
        <w:t xml:space="preserve">A támogatási kérelmet </w:t>
      </w:r>
      <w:r w:rsidRPr="0068505B">
        <w:rPr>
          <w:b w:val="0"/>
        </w:rPr>
        <w:t>a HACS támogatásra irányuló döntési javaslatának közlésétől számított 30 napon belül</w:t>
      </w:r>
      <w:r>
        <w:rPr>
          <w:b w:val="0"/>
        </w:rPr>
        <w:t xml:space="preserve"> kell feltölteni.</w:t>
      </w:r>
    </w:p>
    <w:p w14:paraId="5322A14B" w14:textId="693C6BA0" w:rsidR="0068505B" w:rsidRPr="0068505B" w:rsidRDefault="0068505B" w:rsidP="00D57571">
      <w:pPr>
        <w:pStyle w:val="Felsorols10"/>
        <w:keepNext w:val="0"/>
        <w:tabs>
          <w:tab w:val="clear" w:pos="1407"/>
        </w:tabs>
        <w:spacing w:line="276" w:lineRule="auto"/>
        <w:ind w:left="0" w:firstLine="0"/>
        <w:rPr>
          <w:b w:val="0"/>
        </w:rPr>
      </w:pPr>
      <w:r w:rsidRPr="0068505B">
        <w:rPr>
          <w:b w:val="0"/>
        </w:rPr>
        <w:t xml:space="preserve">Az elektronikus kitöltő programon keresztül benyújtandó támogatási kérelem és a HBB által bírált helyi támogatási kérelem azonos pontjaihoz kifejtett tartalom </w:t>
      </w:r>
      <w:r w:rsidRPr="0068505B">
        <w:t>nem térhet el</w:t>
      </w:r>
      <w:r w:rsidRPr="0068505B">
        <w:rPr>
          <w:b w:val="0"/>
        </w:rPr>
        <w:t>. A két kérelem azonosságát az Irányító Hatóság a végső ellenőrzés keretében ellenőrzi. Amennyiben az azonosság nem áll fenn, a támogatási kérelem az IH által elutasításra kerül</w:t>
      </w:r>
      <w:r>
        <w:rPr>
          <w:b w:val="0"/>
        </w:rPr>
        <w:t>.</w:t>
      </w:r>
    </w:p>
    <w:p w14:paraId="66481D9D" w14:textId="4323E8AC" w:rsidR="00A55E36" w:rsidRPr="00A9779F" w:rsidRDefault="00894B8D" w:rsidP="00D57571">
      <w:pPr>
        <w:pStyle w:val="Felsorols10"/>
        <w:keepNext w:val="0"/>
        <w:tabs>
          <w:tab w:val="clear" w:pos="1407"/>
        </w:tabs>
        <w:spacing w:line="276" w:lineRule="auto"/>
        <w:ind w:left="0" w:firstLine="0"/>
        <w:rPr>
          <w:i/>
          <w:color w:val="000000"/>
        </w:rPr>
      </w:pPr>
      <w:r w:rsidRPr="000C5734">
        <w:rPr>
          <w:b w:val="0"/>
        </w:rPr>
        <w:t xml:space="preserve">A </w:t>
      </w:r>
      <w:r w:rsidR="00A457A1" w:rsidRPr="000C5734">
        <w:rPr>
          <w:b w:val="0"/>
        </w:rPr>
        <w:t xml:space="preserve">kitöltő programban véglegesített támogatási kérelemhez a </w:t>
      </w:r>
      <w:r w:rsidR="00FD3CE1">
        <w:rPr>
          <w:b w:val="0"/>
        </w:rPr>
        <w:t xml:space="preserve">helyi </w:t>
      </w:r>
      <w:r w:rsidR="00B25B3D" w:rsidRPr="000C5734">
        <w:rPr>
          <w:b w:val="0"/>
        </w:rPr>
        <w:t>felhívás</w:t>
      </w:r>
      <w:r w:rsidR="00A457A1" w:rsidRPr="000C5734">
        <w:rPr>
          <w:b w:val="0"/>
        </w:rPr>
        <w:t xml:space="preserve"> 6. pontjában leírt módon kell csatolni a</w:t>
      </w:r>
      <w:r w:rsidR="005E23D8" w:rsidRPr="000C5734">
        <w:rPr>
          <w:b w:val="0"/>
        </w:rPr>
        <w:t xml:space="preserve"> </w:t>
      </w:r>
      <w:r w:rsidR="00A457A1" w:rsidRPr="000C5734">
        <w:rPr>
          <w:b w:val="0"/>
        </w:rPr>
        <w:t>kérelem elektronikus benyújtását hitelesítő, cégszerűen aláírt nyilatkozatot is</w:t>
      </w:r>
      <w:r w:rsidR="005E23D8" w:rsidRPr="000C5734">
        <w:rPr>
          <w:b w:val="0"/>
        </w:rPr>
        <w:t xml:space="preserve">! </w:t>
      </w:r>
      <w:r w:rsidR="00A457A1" w:rsidRPr="000C5734">
        <w:rPr>
          <w:b w:val="0"/>
        </w:rPr>
        <w:t>A</w:t>
      </w:r>
      <w:r w:rsidR="0068505B">
        <w:rPr>
          <w:b w:val="0"/>
        </w:rPr>
        <w:t>z elektronikus kérelem benyújtása során generálódó</w:t>
      </w:r>
      <w:r w:rsidR="00A457A1" w:rsidRPr="000C5734">
        <w:rPr>
          <w:b w:val="0"/>
        </w:rPr>
        <w:t xml:space="preserve"> nyilatkozat papír alapú példányát – ha azt nem minősített elektronikus aláírással</w:t>
      </w:r>
      <w:r w:rsidR="00A457A1" w:rsidRPr="000C5734">
        <w:rPr>
          <w:rStyle w:val="Lbjegyzet-hivatkozs"/>
          <w:b w:val="0"/>
        </w:rPr>
        <w:footnoteReference w:id="4"/>
      </w:r>
      <w:r w:rsidR="00A457A1" w:rsidRPr="000C5734">
        <w:rPr>
          <w:b w:val="0"/>
        </w:rPr>
        <w:t xml:space="preserve"> látták el - postai úton is be kell nyújtani az elektronikus benyújtást követően</w:t>
      </w:r>
      <w:r w:rsidR="005E23D8" w:rsidRPr="000C5734">
        <w:rPr>
          <w:b w:val="0"/>
        </w:rPr>
        <w:t xml:space="preserve"> </w:t>
      </w:r>
      <w:r w:rsidR="00A457A1" w:rsidRPr="000C5734">
        <w:rPr>
          <w:b w:val="0"/>
        </w:rPr>
        <w:t>legkésőbb az elektronikus benyújtást követő 3 napon belül zárt csomagolásban, postai ajánlott küldeményként vagy expressz postai szolgáltatás</w:t>
      </w:r>
      <w:r w:rsidR="00A457A1" w:rsidRPr="000C5734">
        <w:rPr>
          <w:rStyle w:val="Lbjegyzet-hivatkozs"/>
          <w:b w:val="0"/>
        </w:rPr>
        <w:footnoteReference w:id="5"/>
      </w:r>
      <w:r w:rsidR="00A457A1" w:rsidRPr="000C5734">
        <w:rPr>
          <w:b w:val="0"/>
        </w:rPr>
        <w:t>/futárposta-szolgáltatás</w:t>
      </w:r>
      <w:r w:rsidR="00A457A1" w:rsidRPr="000C5734">
        <w:rPr>
          <w:rStyle w:val="Lbjegyzet-hivatkozs"/>
          <w:b w:val="0"/>
        </w:rPr>
        <w:footnoteReference w:id="6"/>
      </w:r>
      <w:r w:rsidR="00A457A1" w:rsidRPr="000C5734">
        <w:rPr>
          <w:b w:val="0"/>
        </w:rPr>
        <w:t xml:space="preserve"> (garantált kézbesítési idejű belföldi postai szolgáltatás) igénybevételével a következő </w:t>
      </w:r>
      <w:r w:rsidR="00A457A1" w:rsidRPr="007C1D1E">
        <w:rPr>
          <w:b w:val="0"/>
        </w:rPr>
        <w:t>címre</w:t>
      </w:r>
      <w:r w:rsidR="007A0A3E">
        <w:rPr>
          <w:b w:val="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6"/>
        <w:gridCol w:w="3076"/>
        <w:gridCol w:w="3047"/>
      </w:tblGrid>
      <w:tr w:rsidR="000C5734" w:rsidRPr="00CC1FB1" w14:paraId="1D2B1B0E" w14:textId="77777777" w:rsidTr="0031282E">
        <w:trPr>
          <w:trHeight w:val="225"/>
        </w:trPr>
        <w:tc>
          <w:tcPr>
            <w:tcW w:w="3402" w:type="dxa"/>
          </w:tcPr>
          <w:p w14:paraId="62F21C03" w14:textId="348BF634" w:rsidR="000C5734" w:rsidRPr="00CC1FB1" w:rsidRDefault="000C5734" w:rsidP="00D57571">
            <w:pPr>
              <w:autoSpaceDE w:val="0"/>
              <w:autoSpaceDN w:val="0"/>
              <w:adjustRightInd w:val="0"/>
              <w:spacing w:after="0"/>
              <w:jc w:val="center"/>
              <w:rPr>
                <w:rFonts w:cs="Arial"/>
                <w:color w:val="auto"/>
                <w:lang w:eastAsia="hu-HU"/>
              </w:rPr>
            </w:pPr>
            <w:r w:rsidRPr="00CC1FB1">
              <w:rPr>
                <w:rFonts w:cs="Arial"/>
                <w:b/>
                <w:bCs/>
                <w:color w:val="auto"/>
                <w:lang w:eastAsia="hu-HU"/>
              </w:rPr>
              <w:t>Magyar Államkincstár Megyei Igazgatóságai</w:t>
            </w:r>
          </w:p>
        </w:tc>
        <w:tc>
          <w:tcPr>
            <w:tcW w:w="2977" w:type="dxa"/>
          </w:tcPr>
          <w:p w14:paraId="7D297973" w14:textId="78710007" w:rsidR="000C5734" w:rsidRPr="00CC1FB1" w:rsidRDefault="000C5734" w:rsidP="00D57571">
            <w:pPr>
              <w:autoSpaceDE w:val="0"/>
              <w:autoSpaceDN w:val="0"/>
              <w:adjustRightInd w:val="0"/>
              <w:spacing w:after="0"/>
              <w:jc w:val="center"/>
              <w:rPr>
                <w:rFonts w:cs="Arial"/>
                <w:color w:val="auto"/>
                <w:lang w:eastAsia="hu-HU"/>
              </w:rPr>
            </w:pPr>
            <w:r w:rsidRPr="00CC1FB1">
              <w:rPr>
                <w:rFonts w:cs="Arial"/>
                <w:b/>
                <w:bCs/>
                <w:color w:val="auto"/>
                <w:lang w:eastAsia="hu-HU"/>
              </w:rPr>
              <w:t>Címek</w:t>
            </w:r>
          </w:p>
        </w:tc>
        <w:tc>
          <w:tcPr>
            <w:tcW w:w="2949" w:type="dxa"/>
          </w:tcPr>
          <w:p w14:paraId="3B25333A" w14:textId="221B1643" w:rsidR="000C5734" w:rsidRPr="00CC1FB1" w:rsidRDefault="000C5734" w:rsidP="00D57571">
            <w:pPr>
              <w:autoSpaceDE w:val="0"/>
              <w:autoSpaceDN w:val="0"/>
              <w:adjustRightInd w:val="0"/>
              <w:spacing w:after="0"/>
              <w:jc w:val="center"/>
              <w:rPr>
                <w:rFonts w:cs="Arial"/>
                <w:color w:val="auto"/>
                <w:lang w:eastAsia="hu-HU"/>
              </w:rPr>
            </w:pPr>
            <w:r w:rsidRPr="00CC1FB1">
              <w:rPr>
                <w:rFonts w:cs="Arial"/>
                <w:b/>
                <w:bCs/>
                <w:color w:val="auto"/>
                <w:lang w:eastAsia="hu-HU"/>
              </w:rPr>
              <w:t>Levelezési címek</w:t>
            </w:r>
          </w:p>
        </w:tc>
      </w:tr>
      <w:tr w:rsidR="000C5734" w:rsidRPr="00CC1FB1" w14:paraId="36A8CA48" w14:textId="77777777" w:rsidTr="0031282E">
        <w:trPr>
          <w:trHeight w:val="93"/>
        </w:trPr>
        <w:tc>
          <w:tcPr>
            <w:tcW w:w="3402" w:type="dxa"/>
          </w:tcPr>
          <w:p w14:paraId="02EB5FF4" w14:textId="0C7D37C5" w:rsidR="000C5734" w:rsidRPr="00CC1FB1" w:rsidRDefault="000C5734" w:rsidP="00D57571">
            <w:pPr>
              <w:autoSpaceDE w:val="0"/>
              <w:autoSpaceDN w:val="0"/>
              <w:adjustRightInd w:val="0"/>
              <w:spacing w:after="0"/>
              <w:jc w:val="center"/>
              <w:rPr>
                <w:rFonts w:cs="Arial"/>
                <w:color w:val="auto"/>
                <w:lang w:eastAsia="hu-HU"/>
              </w:rPr>
            </w:pPr>
            <w:r w:rsidRPr="00CC1FB1">
              <w:rPr>
                <w:rFonts w:cs="Arial"/>
                <w:color w:val="auto"/>
                <w:lang w:eastAsia="hu-HU"/>
              </w:rPr>
              <w:t>Csongrád Megyei Igazgatóság</w:t>
            </w:r>
          </w:p>
        </w:tc>
        <w:tc>
          <w:tcPr>
            <w:tcW w:w="2977" w:type="dxa"/>
          </w:tcPr>
          <w:p w14:paraId="1ACCD38F" w14:textId="3AD1267B" w:rsidR="000C5734" w:rsidRPr="00CC1FB1" w:rsidRDefault="000C5734" w:rsidP="00D57571">
            <w:pPr>
              <w:autoSpaceDE w:val="0"/>
              <w:autoSpaceDN w:val="0"/>
              <w:adjustRightInd w:val="0"/>
              <w:spacing w:after="0"/>
              <w:jc w:val="center"/>
              <w:rPr>
                <w:rFonts w:cs="Arial"/>
                <w:color w:val="auto"/>
                <w:lang w:eastAsia="hu-HU"/>
              </w:rPr>
            </w:pPr>
            <w:r w:rsidRPr="00CC1FB1">
              <w:rPr>
                <w:rFonts w:cs="Arial"/>
                <w:color w:val="auto"/>
                <w:lang w:eastAsia="hu-HU"/>
              </w:rPr>
              <w:t>6720 Szeged, Vár utca 5.</w:t>
            </w:r>
          </w:p>
        </w:tc>
        <w:tc>
          <w:tcPr>
            <w:tcW w:w="2949" w:type="dxa"/>
          </w:tcPr>
          <w:p w14:paraId="3EDCC61B" w14:textId="04BE1314" w:rsidR="000C5734" w:rsidRPr="00CC1FB1" w:rsidRDefault="000C5734" w:rsidP="00D57571">
            <w:pPr>
              <w:autoSpaceDE w:val="0"/>
              <w:autoSpaceDN w:val="0"/>
              <w:adjustRightInd w:val="0"/>
              <w:spacing w:after="0"/>
              <w:jc w:val="center"/>
              <w:rPr>
                <w:rFonts w:cs="Arial"/>
                <w:color w:val="auto"/>
                <w:lang w:eastAsia="hu-HU"/>
              </w:rPr>
            </w:pPr>
            <w:r w:rsidRPr="00CC1FB1">
              <w:rPr>
                <w:rFonts w:cs="Arial"/>
                <w:color w:val="auto"/>
                <w:lang w:eastAsia="hu-HU"/>
              </w:rPr>
              <w:t>6701 Szeged Pf. 491</w:t>
            </w:r>
          </w:p>
        </w:tc>
      </w:tr>
    </w:tbl>
    <w:p w14:paraId="7D59A501" w14:textId="77777777" w:rsidR="005E23D8" w:rsidRPr="00DD7A1D" w:rsidRDefault="00A457A1" w:rsidP="00D57571">
      <w:pPr>
        <w:pStyle w:val="Felsorols10"/>
        <w:keepNext w:val="0"/>
        <w:tabs>
          <w:tab w:val="clear" w:pos="1407"/>
        </w:tabs>
        <w:spacing w:before="120" w:line="276" w:lineRule="auto"/>
        <w:ind w:left="0" w:firstLine="0"/>
        <w:rPr>
          <w:b w:val="0"/>
        </w:rPr>
      </w:pPr>
      <w:r w:rsidRPr="00DD7A1D">
        <w:rPr>
          <w:b w:val="0"/>
        </w:rPr>
        <w:t xml:space="preserve">Kérjük, hogy a küldeményen jól láthatóan tüntesse fel a </w:t>
      </w:r>
      <w:r w:rsidR="00B25B3D" w:rsidRPr="00DD7A1D">
        <w:rPr>
          <w:b w:val="0"/>
        </w:rPr>
        <w:t>felhívás</w:t>
      </w:r>
      <w:r w:rsidRPr="00DD7A1D">
        <w:rPr>
          <w:b w:val="0"/>
        </w:rPr>
        <w:t xml:space="preserve"> kódszámát, a támogatást igénylő nevét és címét</w:t>
      </w:r>
      <w:r w:rsidR="005E23D8" w:rsidRPr="00DD7A1D">
        <w:rPr>
          <w:b w:val="0"/>
        </w:rPr>
        <w:t>!</w:t>
      </w:r>
    </w:p>
    <w:p w14:paraId="697D7CE4" w14:textId="77777777" w:rsidR="003373E5" w:rsidRPr="00905702" w:rsidRDefault="003373E5" w:rsidP="00DF4F7A">
      <w:pPr>
        <w:pStyle w:val="Cmsor2"/>
        <w:keepLines w:val="0"/>
        <w:numPr>
          <w:ilvl w:val="1"/>
          <w:numId w:val="28"/>
        </w:numPr>
        <w:spacing w:before="240" w:after="120"/>
        <w:ind w:left="0" w:firstLine="0"/>
        <w:rPr>
          <w:rFonts w:cs="Arial"/>
          <w:sz w:val="28"/>
          <w:szCs w:val="28"/>
        </w:rPr>
      </w:pPr>
      <w:bookmarkStart w:id="113" w:name="_Toc514144385"/>
      <w:bookmarkStart w:id="114" w:name="_Toc522795944"/>
      <w:bookmarkStart w:id="115" w:name="_Toc405190846"/>
      <w:r w:rsidRPr="00905702">
        <w:rPr>
          <w:rFonts w:cs="Arial"/>
          <w:sz w:val="28"/>
          <w:szCs w:val="28"/>
        </w:rPr>
        <w:lastRenderedPageBreak/>
        <w:t>Kiválasztási eljárásrend és kiválasztási kritériumok</w:t>
      </w:r>
      <w:bookmarkEnd w:id="113"/>
      <w:bookmarkEnd w:id="114"/>
    </w:p>
    <w:bookmarkEnd w:id="115"/>
    <w:p w14:paraId="6A1C6D5C" w14:textId="5A07CD5D" w:rsidR="00D54771" w:rsidRPr="00A9779F" w:rsidRDefault="00D54771" w:rsidP="00D57571">
      <w:pPr>
        <w:pStyle w:val="Felsorols10"/>
        <w:keepNext w:val="0"/>
        <w:tabs>
          <w:tab w:val="clear" w:pos="1407"/>
        </w:tabs>
        <w:spacing w:line="276" w:lineRule="auto"/>
        <w:ind w:left="0" w:firstLine="0"/>
        <w:rPr>
          <w:b w:val="0"/>
        </w:rPr>
      </w:pPr>
      <w:r w:rsidRPr="00A9779F">
        <w:rPr>
          <w:b w:val="0"/>
        </w:rPr>
        <w:t xml:space="preserve">Jelen </w:t>
      </w:r>
      <w:r>
        <w:rPr>
          <w:b w:val="0"/>
        </w:rPr>
        <w:t xml:space="preserve">helyi </w:t>
      </w:r>
      <w:r w:rsidRPr="00A9779F">
        <w:rPr>
          <w:b w:val="0"/>
        </w:rPr>
        <w:t xml:space="preserve">felhívás keretében támogatásban részesülhetnek azon projektek, amelyek megfelelnek a vonatkozó jogszabályi feltételeknek, a </w:t>
      </w:r>
      <w:r>
        <w:rPr>
          <w:b w:val="0"/>
        </w:rPr>
        <w:t xml:space="preserve">helyi </w:t>
      </w:r>
      <w:r w:rsidRPr="00A9779F">
        <w:rPr>
          <w:b w:val="0"/>
        </w:rPr>
        <w:t>felhívásban és mellékleteiben foglalt kritériumoknak, valamint a</w:t>
      </w:r>
      <w:r>
        <w:rPr>
          <w:b w:val="0"/>
        </w:rPr>
        <w:t xml:space="preserve"> jelen fejezetben felsorolt kiválasztási </w:t>
      </w:r>
      <w:r w:rsidRPr="00A9779F">
        <w:rPr>
          <w:b w:val="0"/>
        </w:rPr>
        <w:t>kritériumoknak</w:t>
      </w:r>
      <w:r>
        <w:rPr>
          <w:b w:val="0"/>
        </w:rPr>
        <w:t>.</w:t>
      </w:r>
    </w:p>
    <w:p w14:paraId="2C2B6CFC" w14:textId="058D9457" w:rsidR="003373E5" w:rsidRPr="00905702" w:rsidRDefault="0024311E" w:rsidP="00DF4F7A">
      <w:pPr>
        <w:pStyle w:val="Cmsor2"/>
        <w:keepLines w:val="0"/>
        <w:numPr>
          <w:ilvl w:val="2"/>
          <w:numId w:val="38"/>
        </w:numPr>
        <w:spacing w:before="240" w:after="120"/>
        <w:ind w:left="0" w:firstLine="0"/>
        <w:rPr>
          <w:rFonts w:cs="Arial"/>
          <w:sz w:val="28"/>
          <w:szCs w:val="28"/>
        </w:rPr>
      </w:pPr>
      <w:bookmarkStart w:id="116" w:name="_Toc500406083"/>
      <w:bookmarkStart w:id="117" w:name="_Toc500406171"/>
      <w:bookmarkStart w:id="118" w:name="_Toc514144386"/>
      <w:r w:rsidRPr="00905702">
        <w:rPr>
          <w:rFonts w:cs="Arial"/>
          <w:sz w:val="28"/>
          <w:szCs w:val="28"/>
        </w:rPr>
        <w:t xml:space="preserve"> </w:t>
      </w:r>
      <w:bookmarkStart w:id="119" w:name="_Toc522795945"/>
      <w:r w:rsidR="003373E5" w:rsidRPr="00905702">
        <w:rPr>
          <w:rFonts w:cs="Arial"/>
          <w:sz w:val="28"/>
          <w:szCs w:val="28"/>
        </w:rPr>
        <w:t>A HACS-hoz benyújtott helyi támogatási kérelmek kiválasztá</w:t>
      </w:r>
      <w:r w:rsidR="003373E5" w:rsidRPr="00905702">
        <w:rPr>
          <w:rFonts w:cs="Arial"/>
          <w:sz w:val="28"/>
          <w:szCs w:val="28"/>
        </w:rPr>
        <w:softHyphen/>
        <w:t>sának eljárásrendje</w:t>
      </w:r>
      <w:bookmarkEnd w:id="116"/>
      <w:bookmarkEnd w:id="117"/>
      <w:bookmarkEnd w:id="118"/>
      <w:bookmarkEnd w:id="119"/>
    </w:p>
    <w:p w14:paraId="171B01BE" w14:textId="395A56E4" w:rsidR="00DE5315" w:rsidRPr="00A9779F" w:rsidRDefault="00A457A1" w:rsidP="00D57571">
      <w:pPr>
        <w:autoSpaceDE w:val="0"/>
        <w:autoSpaceDN w:val="0"/>
        <w:adjustRightInd w:val="0"/>
        <w:spacing w:before="240" w:after="240"/>
        <w:jc w:val="both"/>
      </w:pPr>
      <w:r w:rsidRPr="00A9779F">
        <w:rPr>
          <w:rFonts w:eastAsia="Times New Roman" w:cs="Arial"/>
          <w:color w:val="auto"/>
          <w:lang w:eastAsia="hu-HU"/>
        </w:rPr>
        <w:t xml:space="preserve">A </w:t>
      </w:r>
      <w:r w:rsidR="00C2586A">
        <w:rPr>
          <w:rFonts w:eastAsia="Times New Roman" w:cs="Arial"/>
          <w:color w:val="auto"/>
          <w:lang w:eastAsia="hu-HU"/>
        </w:rPr>
        <w:t xml:space="preserve">helyi </w:t>
      </w:r>
      <w:r w:rsidR="00B25B3D" w:rsidRPr="00A9779F">
        <w:rPr>
          <w:rFonts w:eastAsia="Times New Roman" w:cs="Arial"/>
          <w:color w:val="auto"/>
          <w:lang w:eastAsia="hu-HU"/>
        </w:rPr>
        <w:t>felhívás</w:t>
      </w:r>
      <w:r w:rsidRPr="00A9779F">
        <w:rPr>
          <w:rFonts w:eastAsia="Times New Roman" w:cs="Arial"/>
          <w:color w:val="auto"/>
          <w:lang w:eastAsia="hu-HU"/>
        </w:rPr>
        <w:t xml:space="preserve">ra beérkező </w:t>
      </w:r>
      <w:r w:rsidR="003D1D98">
        <w:rPr>
          <w:rFonts w:eastAsia="Times New Roman" w:cs="Arial"/>
          <w:color w:val="auto"/>
          <w:lang w:eastAsia="hu-HU"/>
        </w:rPr>
        <w:t xml:space="preserve">helyi </w:t>
      </w:r>
      <w:r w:rsidRPr="00A9779F">
        <w:rPr>
          <w:rFonts w:eastAsia="Times New Roman" w:cs="Arial"/>
          <w:color w:val="auto"/>
          <w:lang w:eastAsia="hu-HU"/>
        </w:rPr>
        <w:t xml:space="preserve">támogatási kérelmek a </w:t>
      </w:r>
      <w:r w:rsidRPr="00A9779F">
        <w:t xml:space="preserve">272/2014. (XI.5.) Korm. rendelet alapján </w:t>
      </w:r>
      <w:r w:rsidRPr="001F1F8D">
        <w:rPr>
          <w:color w:val="auto"/>
        </w:rPr>
        <w:t>közösségvezérelt helyi fejlesztés</w:t>
      </w:r>
      <w:r w:rsidR="00F76DCB" w:rsidRPr="00A9779F">
        <w:rPr>
          <w:color w:val="FF0000"/>
        </w:rPr>
        <w:t xml:space="preserve"> </w:t>
      </w:r>
      <w:r w:rsidRPr="00A9779F">
        <w:t xml:space="preserve">kiválasztási eljárásrend alapján kerülnek </w:t>
      </w:r>
      <w:r w:rsidR="00F76DCB" w:rsidRPr="00A9779F">
        <w:t>kiválasztásra</w:t>
      </w:r>
      <w:r w:rsidR="00C57F20" w:rsidRPr="00A9779F">
        <w:t>.</w:t>
      </w:r>
    </w:p>
    <w:p w14:paraId="35BDCAEA" w14:textId="35309953" w:rsidR="00C435D1" w:rsidRPr="00CC1FB1" w:rsidRDefault="00C435D1" w:rsidP="00D57571">
      <w:pPr>
        <w:autoSpaceDE w:val="0"/>
        <w:autoSpaceDN w:val="0"/>
        <w:adjustRightInd w:val="0"/>
        <w:spacing w:before="60" w:after="60"/>
        <w:jc w:val="both"/>
        <w:rPr>
          <w:rFonts w:eastAsia="Times New Roman" w:cs="Arial"/>
          <w:color w:val="auto"/>
          <w:lang w:eastAsia="hu-HU"/>
        </w:rPr>
      </w:pPr>
      <w:r w:rsidRPr="00CC1FB1">
        <w:rPr>
          <w:rFonts w:eastAsia="Times New Roman" w:cs="Arial"/>
          <w:color w:val="auto"/>
          <w:lang w:eastAsia="hu-HU"/>
        </w:rPr>
        <w:t xml:space="preserve">A helyi támogatási </w:t>
      </w:r>
      <w:r w:rsidR="005F3A7F" w:rsidRPr="00CC1FB1">
        <w:rPr>
          <w:rFonts w:eastAsia="Times New Roman" w:cs="Arial"/>
          <w:color w:val="auto"/>
          <w:lang w:eastAsia="hu-HU"/>
        </w:rPr>
        <w:t>kérelmek elbírálása folyamatos.</w:t>
      </w:r>
    </w:p>
    <w:p w14:paraId="0BBA2FB3" w14:textId="7D16A1CF" w:rsidR="000D3FD1" w:rsidRPr="00CC1FB1" w:rsidRDefault="000D3FD1" w:rsidP="00D57571">
      <w:pPr>
        <w:autoSpaceDE w:val="0"/>
        <w:autoSpaceDN w:val="0"/>
        <w:adjustRightInd w:val="0"/>
        <w:spacing w:before="60" w:after="60"/>
        <w:jc w:val="both"/>
        <w:rPr>
          <w:rFonts w:eastAsia="Times New Roman" w:cs="Arial"/>
          <w:color w:val="auto"/>
          <w:lang w:eastAsia="hu-HU"/>
        </w:rPr>
      </w:pPr>
      <w:r w:rsidRPr="00CC1FB1">
        <w:rPr>
          <w:rFonts w:eastAsia="Times New Roman" w:cs="Arial"/>
          <w:color w:val="auto"/>
          <w:lang w:eastAsia="hu-HU"/>
        </w:rPr>
        <w:t xml:space="preserve">Kulcsprojektek esetén: </w:t>
      </w:r>
      <w:r w:rsidR="003C30BB" w:rsidRPr="00CC1FB1">
        <w:rPr>
          <w:rFonts w:eastAsia="Times New Roman" w:cs="Arial"/>
          <w:color w:val="auto"/>
          <w:lang w:eastAsia="hu-HU"/>
        </w:rPr>
        <w:t>a</w:t>
      </w:r>
      <w:r w:rsidR="00C435D1" w:rsidRPr="00CC1FB1">
        <w:rPr>
          <w:rFonts w:eastAsia="Times New Roman" w:cs="Arial"/>
          <w:color w:val="auto"/>
          <w:lang w:eastAsia="hu-HU"/>
        </w:rPr>
        <w:t xml:space="preserve"> HBB a kérelemre vonatkozó támogató vagy elutasító javaslatot a kérelmek jelen felhívásban előírt értékelési szempontokna</w:t>
      </w:r>
      <w:r w:rsidR="005F3A7F" w:rsidRPr="00CC1FB1">
        <w:rPr>
          <w:rFonts w:eastAsia="Times New Roman" w:cs="Arial"/>
          <w:color w:val="auto"/>
          <w:lang w:eastAsia="hu-HU"/>
        </w:rPr>
        <w:t>k való megfelelés alapján tesz.</w:t>
      </w:r>
    </w:p>
    <w:p w14:paraId="69FC7914" w14:textId="1DE05465" w:rsidR="00A55E36" w:rsidRPr="00A9779F" w:rsidRDefault="00A457A1" w:rsidP="00D57571">
      <w:pPr>
        <w:pStyle w:val="Felsorols10"/>
        <w:keepNext w:val="0"/>
        <w:tabs>
          <w:tab w:val="clear" w:pos="1407"/>
          <w:tab w:val="left" w:pos="708"/>
        </w:tabs>
        <w:spacing w:line="276" w:lineRule="auto"/>
        <w:ind w:left="0" w:firstLine="0"/>
        <w:rPr>
          <w:b w:val="0"/>
        </w:rPr>
      </w:pPr>
      <w:r w:rsidRPr="00A9779F">
        <w:rPr>
          <w:b w:val="0"/>
        </w:rPr>
        <w:t xml:space="preserve">Az eljárás során a </w:t>
      </w:r>
      <w:r w:rsidRPr="00A9779F">
        <w:rPr>
          <w:b w:val="0"/>
          <w:color w:val="000000"/>
        </w:rPr>
        <w:t>272/2014. (XI.5.) Korm. rendelet</w:t>
      </w:r>
      <w:r w:rsidRPr="00A9779F">
        <w:rPr>
          <w:b w:val="0"/>
        </w:rPr>
        <w:t xml:space="preserve"> szabályai szerint </w:t>
      </w:r>
      <w:r w:rsidRPr="00C2586A">
        <w:rPr>
          <w:b w:val="0"/>
        </w:rPr>
        <w:t xml:space="preserve">lehetőség van </w:t>
      </w:r>
      <w:r w:rsidR="00DE5315" w:rsidRPr="00A9779F">
        <w:rPr>
          <w:b w:val="0"/>
          <w:color w:val="000000"/>
        </w:rPr>
        <w:t>hiánypótlásra</w:t>
      </w:r>
      <w:r w:rsidRPr="00A9779F">
        <w:rPr>
          <w:b w:val="0"/>
          <w:color w:val="000000"/>
        </w:rPr>
        <w:t>.</w:t>
      </w:r>
    </w:p>
    <w:p w14:paraId="15BDD454" w14:textId="0C891674" w:rsidR="00A55E36" w:rsidRDefault="00A457A1" w:rsidP="00D57571">
      <w:pPr>
        <w:pStyle w:val="Felsorols10"/>
        <w:keepNext w:val="0"/>
        <w:tabs>
          <w:tab w:val="clear" w:pos="1407"/>
        </w:tabs>
        <w:spacing w:line="276" w:lineRule="auto"/>
        <w:ind w:left="0" w:firstLine="0"/>
        <w:rPr>
          <w:b w:val="0"/>
        </w:rPr>
      </w:pPr>
      <w:r w:rsidRPr="00A9779F">
        <w:rPr>
          <w:b w:val="0"/>
        </w:rPr>
        <w:t xml:space="preserve">Az eljárás során a </w:t>
      </w:r>
      <w:r w:rsidRPr="00A9779F">
        <w:rPr>
          <w:b w:val="0"/>
          <w:color w:val="000000"/>
        </w:rPr>
        <w:t>272/2014. (XI.5) Korm. rendelet</w:t>
      </w:r>
      <w:r w:rsidRPr="00A9779F">
        <w:rPr>
          <w:b w:val="0"/>
        </w:rPr>
        <w:t xml:space="preserve"> szabályai szerint </w:t>
      </w:r>
      <w:r w:rsidRPr="00C2586A">
        <w:rPr>
          <w:b w:val="0"/>
        </w:rPr>
        <w:t>lehetőség van</w:t>
      </w:r>
      <w:r w:rsidR="00C57F20" w:rsidRPr="00C2586A">
        <w:rPr>
          <w:b w:val="0"/>
        </w:rPr>
        <w:t xml:space="preserve"> </w:t>
      </w:r>
      <w:r w:rsidR="00DE5315" w:rsidRPr="00A9779F">
        <w:rPr>
          <w:b w:val="0"/>
        </w:rPr>
        <w:t>szóbeli egyeztetésre.</w:t>
      </w:r>
    </w:p>
    <w:p w14:paraId="75BB2718" w14:textId="4187B8DA" w:rsidR="00B37D8B" w:rsidRPr="00A9779F" w:rsidRDefault="00B37D8B" w:rsidP="00D57571">
      <w:pPr>
        <w:pStyle w:val="Felsorols10"/>
        <w:keepNext w:val="0"/>
        <w:tabs>
          <w:tab w:val="clear" w:pos="1407"/>
        </w:tabs>
        <w:spacing w:line="276" w:lineRule="auto"/>
        <w:ind w:left="0" w:firstLine="0"/>
        <w:rPr>
          <w:b w:val="0"/>
        </w:rPr>
      </w:pPr>
      <w:r w:rsidRPr="00A9779F">
        <w:rPr>
          <w:b w:val="0"/>
        </w:rPr>
        <w:t xml:space="preserve">Az eljárás során a </w:t>
      </w:r>
      <w:r w:rsidRPr="00A9779F">
        <w:rPr>
          <w:b w:val="0"/>
          <w:color w:val="000000"/>
        </w:rPr>
        <w:t>272/2014. (XI.5) Korm. rendelet</w:t>
      </w:r>
      <w:r w:rsidRPr="00A9779F">
        <w:rPr>
          <w:b w:val="0"/>
        </w:rPr>
        <w:t xml:space="preserve"> szabályai szerint </w:t>
      </w:r>
      <w:r w:rsidRPr="00C2586A">
        <w:rPr>
          <w:b w:val="0"/>
        </w:rPr>
        <w:t>lehetőség van</w:t>
      </w:r>
      <w:r>
        <w:rPr>
          <w:b w:val="0"/>
        </w:rPr>
        <w:t xml:space="preserve"> tisztázó kérdések feltételére.</w:t>
      </w:r>
    </w:p>
    <w:p w14:paraId="2E875FC0" w14:textId="452FA5E8" w:rsidR="00A55E36" w:rsidRPr="00A9779F" w:rsidRDefault="00C2586A" w:rsidP="00D57571">
      <w:pPr>
        <w:pStyle w:val="Felsorols10"/>
        <w:keepNext w:val="0"/>
        <w:tabs>
          <w:tab w:val="clear" w:pos="1407"/>
        </w:tabs>
        <w:spacing w:line="276" w:lineRule="auto"/>
        <w:ind w:left="0" w:firstLine="0"/>
        <w:rPr>
          <w:b w:val="0"/>
        </w:rPr>
      </w:pPr>
      <w:r>
        <w:rPr>
          <w:b w:val="0"/>
        </w:rPr>
        <w:t>A HACS</w:t>
      </w:r>
      <w:r w:rsidR="00A457A1" w:rsidRPr="00A9779F">
        <w:rPr>
          <w:b w:val="0"/>
        </w:rPr>
        <w:t xml:space="preserve"> a </w:t>
      </w:r>
      <w:r>
        <w:rPr>
          <w:b w:val="0"/>
        </w:rPr>
        <w:t xml:space="preserve">helyi </w:t>
      </w:r>
      <w:r w:rsidR="00A457A1" w:rsidRPr="00A9779F">
        <w:rPr>
          <w:b w:val="0"/>
        </w:rPr>
        <w:t xml:space="preserve">támogatási kérelmekről való </w:t>
      </w:r>
      <w:r w:rsidR="00A457A1" w:rsidRPr="00C2586A">
        <w:rPr>
          <w:b w:val="0"/>
        </w:rPr>
        <w:t xml:space="preserve">döntés megalapozására </w:t>
      </w:r>
      <w:r w:rsidRPr="00C2586A">
        <w:rPr>
          <w:b w:val="0"/>
        </w:rPr>
        <w:t>Helyi Bíráló</w:t>
      </w:r>
      <w:r w:rsidR="00A457A1" w:rsidRPr="00C2586A">
        <w:rPr>
          <w:b w:val="0"/>
        </w:rPr>
        <w:t xml:space="preserve"> Bizottságot hív össze.</w:t>
      </w:r>
    </w:p>
    <w:p w14:paraId="00575765" w14:textId="022F26BA" w:rsidR="00A55E36" w:rsidRPr="00A9779F" w:rsidRDefault="00A457A1" w:rsidP="00D57571">
      <w:pPr>
        <w:pStyle w:val="Felsorols10"/>
        <w:keepNext w:val="0"/>
        <w:tabs>
          <w:tab w:val="clear" w:pos="1407"/>
        </w:tabs>
        <w:spacing w:line="276" w:lineRule="auto"/>
        <w:ind w:left="0" w:firstLine="0"/>
        <w:rPr>
          <w:rFonts w:cs="Times New Roman"/>
          <w:b w:val="0"/>
        </w:rPr>
      </w:pPr>
      <w:r w:rsidRPr="00A9779F">
        <w:rPr>
          <w:rFonts w:cs="Times New Roman"/>
          <w:b w:val="0"/>
        </w:rPr>
        <w:t>Az eljárásren</w:t>
      </w:r>
      <w:r w:rsidRPr="00A9779F">
        <w:rPr>
          <w:rFonts w:cs="Times New Roman"/>
          <w:b w:val="0"/>
          <w:color w:val="000000"/>
        </w:rPr>
        <w:t xml:space="preserve">dre vonatkozó további </w:t>
      </w:r>
      <w:r w:rsidRPr="00A9779F">
        <w:rPr>
          <w:rFonts w:cs="Times New Roman"/>
          <w:b w:val="0"/>
        </w:rPr>
        <w:t>információk az</w:t>
      </w:r>
      <w:r w:rsidR="00C57F20" w:rsidRPr="00A9779F">
        <w:rPr>
          <w:rFonts w:cs="Times New Roman"/>
          <w:b w:val="0"/>
        </w:rPr>
        <w:t xml:space="preserve"> </w:t>
      </w:r>
      <w:r w:rsidRPr="00A9779F">
        <w:rPr>
          <w:b w:val="0"/>
        </w:rPr>
        <w:t>ÁÚ</w:t>
      </w:r>
      <w:r w:rsidR="00C2586A">
        <w:rPr>
          <w:b w:val="0"/>
        </w:rPr>
        <w:t>H</w:t>
      </w:r>
      <w:r w:rsidRPr="00A9779F">
        <w:rPr>
          <w:b w:val="0"/>
        </w:rPr>
        <w:t xml:space="preserve">F </w:t>
      </w:r>
      <w:r w:rsidRPr="00A9779F">
        <w:rPr>
          <w:rFonts w:cs="Times New Roman"/>
          <w:b w:val="0"/>
        </w:rPr>
        <w:t xml:space="preserve">3. </w:t>
      </w:r>
      <w:r w:rsidR="00195B43">
        <w:rPr>
          <w:rFonts w:cs="Times New Roman"/>
          <w:b w:val="0"/>
        </w:rPr>
        <w:t>fejezetében</w:t>
      </w:r>
      <w:r w:rsidR="00195B43" w:rsidRPr="00A9779F">
        <w:rPr>
          <w:rFonts w:cs="Times New Roman"/>
          <w:b w:val="0"/>
        </w:rPr>
        <w:t xml:space="preserve"> </w:t>
      </w:r>
      <w:r w:rsidRPr="00A9779F">
        <w:rPr>
          <w:rFonts w:cs="Times New Roman"/>
          <w:b w:val="0"/>
        </w:rPr>
        <w:t>(</w:t>
      </w:r>
      <w:r w:rsidRPr="00A9779F">
        <w:rPr>
          <w:rFonts w:cs="Times New Roman"/>
          <w:b w:val="0"/>
          <w:i/>
        </w:rPr>
        <w:t>A támogatási kérelmek benyújtásának</w:t>
      </w:r>
      <w:r w:rsidR="00EC6B6A" w:rsidRPr="00A9779F">
        <w:rPr>
          <w:rFonts w:cs="Times New Roman"/>
          <w:b w:val="0"/>
          <w:i/>
        </w:rPr>
        <w:t xml:space="preserve"> és elbírálásának</w:t>
      </w:r>
      <w:r w:rsidRPr="00A9779F">
        <w:rPr>
          <w:rFonts w:cs="Times New Roman"/>
          <w:b w:val="0"/>
          <w:i/>
        </w:rPr>
        <w:t xml:space="preserve"> módja</w:t>
      </w:r>
      <w:r w:rsidRPr="00A9779F">
        <w:rPr>
          <w:rFonts w:cs="Times New Roman"/>
          <w:b w:val="0"/>
        </w:rPr>
        <w:t>)</w:t>
      </w:r>
      <w:r w:rsidR="00B55348" w:rsidRPr="00A9779F">
        <w:rPr>
          <w:rFonts w:cs="Times New Roman"/>
          <w:b w:val="0"/>
        </w:rPr>
        <w:t xml:space="preserve"> találhatóak.</w:t>
      </w:r>
    </w:p>
    <w:p w14:paraId="023C93E3" w14:textId="702A0231" w:rsidR="003373E5" w:rsidRPr="00905702" w:rsidRDefault="0024311E" w:rsidP="00DF4F7A">
      <w:pPr>
        <w:pStyle w:val="Cmsor2"/>
        <w:keepLines w:val="0"/>
        <w:numPr>
          <w:ilvl w:val="2"/>
          <w:numId w:val="38"/>
        </w:numPr>
        <w:spacing w:before="240" w:after="120"/>
        <w:ind w:left="0" w:firstLine="0"/>
        <w:rPr>
          <w:rFonts w:cs="Arial"/>
          <w:color w:val="000000" w:themeColor="text1"/>
          <w:sz w:val="28"/>
          <w:szCs w:val="28"/>
        </w:rPr>
      </w:pPr>
      <w:bookmarkStart w:id="120" w:name="_Toc500406084"/>
      <w:bookmarkStart w:id="121" w:name="_Toc500406172"/>
      <w:bookmarkStart w:id="122" w:name="_Toc514144387"/>
      <w:r w:rsidRPr="00905702">
        <w:rPr>
          <w:rFonts w:cs="Arial"/>
          <w:color w:val="000000" w:themeColor="text1"/>
          <w:sz w:val="28"/>
          <w:szCs w:val="28"/>
        </w:rPr>
        <w:t xml:space="preserve"> </w:t>
      </w:r>
      <w:bookmarkStart w:id="123" w:name="_Toc522795946"/>
      <w:r w:rsidR="003373E5" w:rsidRPr="00905702">
        <w:rPr>
          <w:rFonts w:cs="Arial"/>
          <w:color w:val="000000" w:themeColor="text1"/>
          <w:sz w:val="28"/>
          <w:szCs w:val="28"/>
        </w:rPr>
        <w:t>A helyi támogatási kérelmek HACS által ellenőrzendő kiválasztási kritériumai</w:t>
      </w:r>
      <w:bookmarkEnd w:id="120"/>
      <w:bookmarkEnd w:id="121"/>
      <w:bookmarkEnd w:id="122"/>
      <w:bookmarkEnd w:id="123"/>
    </w:p>
    <w:p w14:paraId="0F65F5B2" w14:textId="1837E508" w:rsidR="00DE5315" w:rsidRPr="00A9779F" w:rsidRDefault="00BA68E0" w:rsidP="00D57571">
      <w:pPr>
        <w:pStyle w:val="Norml1"/>
        <w:keepNext/>
        <w:numPr>
          <w:ilvl w:val="1"/>
          <w:numId w:val="6"/>
        </w:numPr>
        <w:spacing w:line="276" w:lineRule="auto"/>
        <w:rPr>
          <w:rFonts w:ascii="Arial" w:hAnsi="Arial" w:cs="Arial"/>
          <w:b/>
        </w:rPr>
      </w:pPr>
      <w:r>
        <w:rPr>
          <w:rFonts w:ascii="Arial" w:hAnsi="Arial" w:cs="Arial"/>
          <w:b/>
        </w:rPr>
        <w:t xml:space="preserve">HACS által </w:t>
      </w:r>
      <w:r w:rsidR="00DA0923">
        <w:rPr>
          <w:rFonts w:ascii="Arial" w:hAnsi="Arial" w:cs="Arial"/>
          <w:b/>
        </w:rPr>
        <w:t xml:space="preserve">a helyi támogatási kérelem vonatkozásában </w:t>
      </w:r>
      <w:r>
        <w:rPr>
          <w:rFonts w:ascii="Arial" w:hAnsi="Arial" w:cs="Arial"/>
          <w:b/>
        </w:rPr>
        <w:t>ellenőrzendő</w:t>
      </w:r>
      <w:r w:rsidRPr="00A9779F">
        <w:rPr>
          <w:rFonts w:ascii="Arial" w:hAnsi="Arial" w:cs="Arial"/>
          <w:b/>
        </w:rPr>
        <w:t xml:space="preserve"> </w:t>
      </w:r>
      <w:r>
        <w:rPr>
          <w:rFonts w:ascii="Arial" w:hAnsi="Arial" w:cs="Arial"/>
          <w:b/>
        </w:rPr>
        <w:t>n</w:t>
      </w:r>
      <w:r w:rsidR="0086243B" w:rsidRPr="00A9779F">
        <w:rPr>
          <w:rFonts w:ascii="Arial" w:hAnsi="Arial" w:cs="Arial"/>
          <w:b/>
        </w:rPr>
        <w:t>em hiánypótoltatható jogosultsági kritériumok</w:t>
      </w:r>
    </w:p>
    <w:p w14:paraId="4D97E0F4" w14:textId="0A4BAC2E" w:rsidR="00E55DC4" w:rsidRDefault="00BA68E0" w:rsidP="00D57571">
      <w:pPr>
        <w:pStyle w:val="felsorols20"/>
        <w:numPr>
          <w:ilvl w:val="2"/>
          <w:numId w:val="7"/>
        </w:numPr>
        <w:tabs>
          <w:tab w:val="clear" w:pos="1866"/>
          <w:tab w:val="num" w:pos="567"/>
        </w:tabs>
        <w:ind w:left="851"/>
        <w:rPr>
          <w:rFonts w:cs="Arial"/>
          <w:color w:val="auto"/>
        </w:rPr>
      </w:pPr>
      <w:r w:rsidRPr="00DD7A1D">
        <w:rPr>
          <w:rFonts w:cs="Arial"/>
          <w:color w:val="auto"/>
        </w:rPr>
        <w:t xml:space="preserve">a helyi támogatási kérelem </w:t>
      </w:r>
      <w:r w:rsidR="00E55DC4" w:rsidRPr="00DD7A1D">
        <w:rPr>
          <w:rFonts w:cs="Arial"/>
          <w:color w:val="auto"/>
        </w:rPr>
        <w:t xml:space="preserve">benyújtása a </w:t>
      </w:r>
      <w:r w:rsidR="00AA360A">
        <w:rPr>
          <w:rFonts w:cs="Arial"/>
          <w:color w:val="auto"/>
        </w:rPr>
        <w:t xml:space="preserve">helyi </w:t>
      </w:r>
      <w:r w:rsidR="00E55DC4" w:rsidRPr="00DD7A1D">
        <w:rPr>
          <w:rFonts w:cs="Arial"/>
          <w:color w:val="auto"/>
        </w:rPr>
        <w:t>felhívás 4.3 pontjában megjelölt határidőn belül történt;</w:t>
      </w:r>
    </w:p>
    <w:p w14:paraId="3F1E015D" w14:textId="02A60A05" w:rsidR="00AE00A4" w:rsidRPr="00DD7A1D" w:rsidRDefault="007F2C68" w:rsidP="00D57571">
      <w:pPr>
        <w:pStyle w:val="felsorols20"/>
        <w:numPr>
          <w:ilvl w:val="2"/>
          <w:numId w:val="7"/>
        </w:numPr>
        <w:tabs>
          <w:tab w:val="clear" w:pos="1866"/>
          <w:tab w:val="num" w:pos="567"/>
        </w:tabs>
        <w:ind w:left="851"/>
        <w:rPr>
          <w:rFonts w:cs="Arial"/>
          <w:color w:val="auto"/>
        </w:rPr>
      </w:pPr>
      <w:r w:rsidDel="00373BFE">
        <w:rPr>
          <w:rFonts w:cs="Arial"/>
          <w:color w:val="auto"/>
        </w:rPr>
        <w:t xml:space="preserve">a támogatást igénylő a jelen </w:t>
      </w:r>
      <w:r w:rsidR="00AA360A">
        <w:rPr>
          <w:rFonts w:cs="Arial"/>
          <w:color w:val="auto"/>
        </w:rPr>
        <w:t xml:space="preserve">helyi </w:t>
      </w:r>
      <w:r w:rsidDel="00373BFE">
        <w:rPr>
          <w:rFonts w:cs="Arial"/>
          <w:color w:val="auto"/>
        </w:rPr>
        <w:t>felhívásban meghatározott lehetséges támogatást igénylő körbe tartozik;</w:t>
      </w:r>
    </w:p>
    <w:p w14:paraId="569DCCCD" w14:textId="225EB925" w:rsidR="00E55DC4" w:rsidRPr="00DD7A1D" w:rsidRDefault="00E55DC4" w:rsidP="00D57571">
      <w:pPr>
        <w:pStyle w:val="felsorols20"/>
        <w:numPr>
          <w:ilvl w:val="2"/>
          <w:numId w:val="7"/>
        </w:numPr>
        <w:tabs>
          <w:tab w:val="clear" w:pos="1866"/>
          <w:tab w:val="num" w:pos="567"/>
        </w:tabs>
        <w:ind w:left="851"/>
        <w:rPr>
          <w:rFonts w:cs="Arial"/>
          <w:color w:val="auto"/>
        </w:rPr>
      </w:pPr>
      <w:r w:rsidRPr="00DD7A1D">
        <w:rPr>
          <w:rFonts w:cs="Arial"/>
          <w:color w:val="auto"/>
        </w:rPr>
        <w:t xml:space="preserve">a benyújtott helyi támogatási kérelem példányszáma megfelel a </w:t>
      </w:r>
      <w:r w:rsidR="00AA360A">
        <w:rPr>
          <w:rFonts w:cs="Arial"/>
          <w:color w:val="auto"/>
        </w:rPr>
        <w:t xml:space="preserve">helyi </w:t>
      </w:r>
      <w:r w:rsidRPr="00DD7A1D">
        <w:rPr>
          <w:rFonts w:cs="Arial"/>
          <w:color w:val="auto"/>
        </w:rPr>
        <w:t>felhívás 4.3 pontjában megadott példányszámnak;</w:t>
      </w:r>
    </w:p>
    <w:p w14:paraId="7EC6BE58" w14:textId="74A63FA3" w:rsidR="00E55DC4" w:rsidRDefault="00E55DC4" w:rsidP="00D57571">
      <w:pPr>
        <w:pStyle w:val="felsorols20"/>
        <w:numPr>
          <w:ilvl w:val="2"/>
          <w:numId w:val="7"/>
        </w:numPr>
        <w:tabs>
          <w:tab w:val="clear" w:pos="1866"/>
          <w:tab w:val="num" w:pos="567"/>
        </w:tabs>
        <w:ind w:left="851"/>
        <w:rPr>
          <w:rFonts w:cs="Arial"/>
          <w:color w:val="auto"/>
        </w:rPr>
      </w:pPr>
      <w:r w:rsidRPr="00DD7A1D">
        <w:rPr>
          <w:rFonts w:cs="Arial"/>
          <w:color w:val="auto"/>
        </w:rPr>
        <w:t>a helyi támogatási kérelmet a megadott formanyomtatványon</w:t>
      </w:r>
      <w:r w:rsidR="00CC7A58">
        <w:rPr>
          <w:rFonts w:cs="Arial"/>
          <w:color w:val="auto"/>
        </w:rPr>
        <w:t>, magyar nyelven</w:t>
      </w:r>
      <w:r w:rsidRPr="00DD7A1D">
        <w:rPr>
          <w:rFonts w:cs="Arial"/>
          <w:color w:val="auto"/>
        </w:rPr>
        <w:t xml:space="preserve"> nyújtották be</w:t>
      </w:r>
      <w:r w:rsidR="00545705">
        <w:rPr>
          <w:rFonts w:cs="Arial"/>
          <w:color w:val="auto"/>
        </w:rPr>
        <w:t>.</w:t>
      </w:r>
    </w:p>
    <w:p w14:paraId="726ECF5E" w14:textId="444859DC" w:rsidR="00D54771" w:rsidRPr="00D54771" w:rsidRDefault="00D54771" w:rsidP="00D57571">
      <w:pPr>
        <w:jc w:val="both"/>
        <w:rPr>
          <w:rFonts w:cs="Arial"/>
        </w:rPr>
      </w:pPr>
      <w:r w:rsidRPr="00D54771">
        <w:rPr>
          <w:rFonts w:cs="Arial"/>
        </w:rPr>
        <w:t>Amennyiben a fenti nem hiánypótoltatható jogosultsági kritériumoknak a helyi támogatási kérelem nem felel meg, akkor hiánypótlási felhívás nélkül elutasításra kerül.</w:t>
      </w:r>
    </w:p>
    <w:p w14:paraId="2EADAABE" w14:textId="2246A8A0" w:rsidR="00756EA7" w:rsidRDefault="00BA68E0" w:rsidP="00D57571">
      <w:pPr>
        <w:pStyle w:val="Norml1"/>
        <w:keepNext/>
        <w:numPr>
          <w:ilvl w:val="1"/>
          <w:numId w:val="6"/>
        </w:numPr>
        <w:spacing w:line="276" w:lineRule="auto"/>
        <w:rPr>
          <w:rFonts w:ascii="Arial" w:hAnsi="Arial" w:cs="Arial"/>
          <w:b/>
        </w:rPr>
      </w:pPr>
      <w:r w:rsidRPr="00DA0923">
        <w:rPr>
          <w:rFonts w:ascii="Arial" w:hAnsi="Arial" w:cs="Arial"/>
          <w:b/>
        </w:rPr>
        <w:t xml:space="preserve">HACS által </w:t>
      </w:r>
      <w:r w:rsidR="00793BEC">
        <w:rPr>
          <w:rFonts w:ascii="Arial" w:hAnsi="Arial" w:cs="Arial"/>
          <w:b/>
        </w:rPr>
        <w:t xml:space="preserve">a helyi támogatási kérelem vonatkozásában </w:t>
      </w:r>
      <w:r w:rsidRPr="00DA0923">
        <w:rPr>
          <w:rFonts w:ascii="Arial" w:hAnsi="Arial" w:cs="Arial"/>
          <w:b/>
        </w:rPr>
        <w:t>ellenőrzendő h</w:t>
      </w:r>
      <w:r w:rsidR="00A457A1" w:rsidRPr="00DA0923">
        <w:rPr>
          <w:rFonts w:ascii="Arial" w:hAnsi="Arial" w:cs="Arial"/>
          <w:b/>
        </w:rPr>
        <w:t>iánypótoltatható jogosultsági szempontok</w:t>
      </w:r>
    </w:p>
    <w:p w14:paraId="3F0A3F43"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a benyújtott helyi támogatási kérelem formanyomtatványának minden pontját jelen helyi felhívás, valamint az ÁÚHF–ben megadott szempontok szerint hiánytalanul kitöltötték;</w:t>
      </w:r>
    </w:p>
    <w:p w14:paraId="0729C23D"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a hiánypótolható, kötelezően csatolandó mellékletek benyújtásra kerültek;</w:t>
      </w:r>
    </w:p>
    <w:p w14:paraId="680D49EB"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a helyi támogatási kérelem és a támogatást igénylő nem tartozik a jelen helyi felhívás 4.2. Támogatásban nem részesíthetők köre fejezetben foglaltak közé;</w:t>
      </w:r>
    </w:p>
    <w:p w14:paraId="60D99935"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az aláírások hitelessége;</w:t>
      </w:r>
    </w:p>
    <w:p w14:paraId="16D7621E"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a megvalósulás helye szerinti jogosultság;</w:t>
      </w:r>
    </w:p>
    <w:p w14:paraId="5FDBE6E6"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lastRenderedPageBreak/>
        <w:t xml:space="preserve">a fejlesztés összköltsége és a támogatás mértéke </w:t>
      </w:r>
      <w:r w:rsidRPr="000147FB">
        <w:rPr>
          <w:rFonts w:cs="Arial"/>
          <w:color w:val="auto"/>
        </w:rPr>
        <w:t>megfelel a jelen felhívásban szereplő feltételeknek</w:t>
      </w:r>
      <w:r w:rsidRPr="00607B42">
        <w:rPr>
          <w:rFonts w:cs="Arial"/>
          <w:color w:val="auto"/>
        </w:rPr>
        <w:t>;</w:t>
      </w:r>
    </w:p>
    <w:p w14:paraId="1235E2C5"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a fejlesztés megvalósításának időtartama a felhívásban megadott időintervallum maximumán belül van;</w:t>
      </w:r>
    </w:p>
    <w:p w14:paraId="3849518B"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 xml:space="preserve">a jelen </w:t>
      </w:r>
      <w:r w:rsidRPr="00C351EB">
        <w:rPr>
          <w:rFonts w:cs="Arial"/>
          <w:color w:val="auto"/>
        </w:rPr>
        <w:t>felhívásban rögzített minimálisan kötelező elvárásainak, szakmai feltételeinek teljesülése, indikátorok vállalása;</w:t>
      </w:r>
    </w:p>
    <w:p w14:paraId="6FCA2140"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a helyi támogatási kérelem tárgyát képező fejlesztésre a támogatást igénylő más forrásból nem igényelt támogatást;</w:t>
      </w:r>
    </w:p>
    <w:p w14:paraId="386A99B3"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a támogatást igénylő által a CLLD keretében elnyerhető támogatás aránya nem haladja meg a HKFS-ben rendelkezésre álló fejlesztési keret 40%-át;</w:t>
      </w:r>
    </w:p>
    <w:p w14:paraId="6C972ED5" w14:textId="77777777" w:rsidR="00756EA7" w:rsidRPr="00607B42" w:rsidRDefault="00756EA7" w:rsidP="00DF4F7A">
      <w:pPr>
        <w:pStyle w:val="felsorols20"/>
        <w:numPr>
          <w:ilvl w:val="2"/>
          <w:numId w:val="13"/>
        </w:numPr>
        <w:tabs>
          <w:tab w:val="clear" w:pos="1866"/>
          <w:tab w:val="num" w:pos="851"/>
        </w:tabs>
        <w:ind w:left="851"/>
        <w:rPr>
          <w:rFonts w:cs="Arial"/>
          <w:color w:val="auto"/>
        </w:rPr>
      </w:pPr>
      <w:r w:rsidRPr="00607B42">
        <w:rPr>
          <w:rFonts w:cs="Arial"/>
          <w:color w:val="auto"/>
        </w:rPr>
        <w:t>a papír alapon és elektronikusan benyújtott dokumentumok azonosak</w:t>
      </w:r>
      <w:r>
        <w:rPr>
          <w:rFonts w:cs="Arial"/>
          <w:color w:val="auto"/>
        </w:rPr>
        <w:t>.</w:t>
      </w:r>
    </w:p>
    <w:p w14:paraId="553C3CF9" w14:textId="42905D46" w:rsidR="00E1078F" w:rsidRDefault="00E1078F" w:rsidP="00D57571">
      <w:pPr>
        <w:spacing w:before="240"/>
        <w:jc w:val="both"/>
        <w:rPr>
          <w:rFonts w:cs="Arial"/>
          <w:color w:val="auto"/>
        </w:rPr>
      </w:pPr>
      <w:r w:rsidRPr="00E1078F">
        <w:rPr>
          <w:rFonts w:cs="Arial"/>
          <w:color w:val="auto"/>
        </w:rPr>
        <w:t>Amennyiben a fenti hiánypótoltatható jogosultsági kritériumoknak a helyi támogatási kérelem nem felel meg, és ha az adott jogosultsági kritérium, vagy az adott jogosultsági szempontot igazoló dokumentum hiánya vagy hibája hiánypótlás keretében pótoltatható,</w:t>
      </w:r>
      <w:r w:rsidRPr="00E1078F">
        <w:rPr>
          <w:rFonts w:cs="Arial"/>
          <w:b/>
          <w:bCs/>
          <w:color w:val="auto"/>
        </w:rPr>
        <w:t xml:space="preserve"> </w:t>
      </w:r>
      <w:r w:rsidRPr="00E1078F">
        <w:rPr>
          <w:rFonts w:cs="Arial"/>
          <w:color w:val="auto"/>
        </w:rPr>
        <w:t>akkor a HACS egyszeri alkalommal hiánypótlásra szólít f</w:t>
      </w:r>
      <w:r w:rsidR="005F3A7F">
        <w:rPr>
          <w:rFonts w:cs="Arial"/>
          <w:color w:val="auto"/>
        </w:rPr>
        <w:t>e</w:t>
      </w:r>
      <w:r w:rsidRPr="00E1078F">
        <w:rPr>
          <w:rFonts w:cs="Arial"/>
          <w:color w:val="auto"/>
        </w:rPr>
        <w:t>l.</w:t>
      </w:r>
    </w:p>
    <w:p w14:paraId="3007519A" w14:textId="53E922C8" w:rsidR="00D26B08" w:rsidRDefault="00D26B08" w:rsidP="00D57571">
      <w:pPr>
        <w:pStyle w:val="Norml1"/>
        <w:keepNext/>
        <w:numPr>
          <w:ilvl w:val="1"/>
          <w:numId w:val="6"/>
        </w:numPr>
        <w:spacing w:line="276" w:lineRule="auto"/>
        <w:rPr>
          <w:rFonts w:ascii="Arial" w:hAnsi="Arial" w:cs="Arial"/>
          <w:b/>
        </w:rPr>
      </w:pPr>
      <w:r w:rsidRPr="00D26B08">
        <w:rPr>
          <w:rFonts w:ascii="Arial" w:hAnsi="Arial" w:cs="Arial"/>
          <w:b/>
        </w:rPr>
        <w:t>Tartalmi értékelési szempontok</w:t>
      </w:r>
    </w:p>
    <w:tbl>
      <w:tblPr>
        <w:tblStyle w:val="Rcsostblzat"/>
        <w:tblW w:w="9606" w:type="dxa"/>
        <w:tblLook w:val="04A0" w:firstRow="1" w:lastRow="0" w:firstColumn="1" w:lastColumn="0" w:noHBand="0" w:noVBand="1"/>
      </w:tblPr>
      <w:tblGrid>
        <w:gridCol w:w="2518"/>
        <w:gridCol w:w="5371"/>
        <w:gridCol w:w="1717"/>
      </w:tblGrid>
      <w:tr w:rsidR="00D26B08" w:rsidRPr="00D2295C" w14:paraId="080B1BF6" w14:textId="77777777" w:rsidTr="00105FC4">
        <w:trPr>
          <w:tblHeader/>
        </w:trPr>
        <w:tc>
          <w:tcPr>
            <w:tcW w:w="2518" w:type="dxa"/>
            <w:shd w:val="clear" w:color="auto" w:fill="A6A6A6" w:themeFill="background1" w:themeFillShade="A6"/>
          </w:tcPr>
          <w:p w14:paraId="60D08796" w14:textId="77777777" w:rsidR="00D26B08" w:rsidRPr="00D2295C" w:rsidRDefault="00D26B08" w:rsidP="00D57571">
            <w:pPr>
              <w:pStyle w:val="Norml1"/>
              <w:keepNext/>
              <w:spacing w:line="276" w:lineRule="auto"/>
              <w:jc w:val="center"/>
              <w:rPr>
                <w:rFonts w:ascii="Arial" w:hAnsi="Arial" w:cs="Arial"/>
                <w:b/>
              </w:rPr>
            </w:pPr>
            <w:r w:rsidRPr="00D2295C">
              <w:rPr>
                <w:rFonts w:ascii="Arial" w:hAnsi="Arial" w:cs="Arial"/>
                <w:b/>
              </w:rPr>
              <w:t>Értékelési szempontok</w:t>
            </w:r>
          </w:p>
        </w:tc>
        <w:tc>
          <w:tcPr>
            <w:tcW w:w="5371" w:type="dxa"/>
            <w:shd w:val="clear" w:color="auto" w:fill="A6A6A6" w:themeFill="background1" w:themeFillShade="A6"/>
          </w:tcPr>
          <w:p w14:paraId="3AEE6494" w14:textId="77777777" w:rsidR="00D26B08" w:rsidRPr="00D2295C" w:rsidRDefault="00D26B08" w:rsidP="00D57571">
            <w:pPr>
              <w:pStyle w:val="Norml1"/>
              <w:keepNext/>
              <w:spacing w:line="276" w:lineRule="auto"/>
              <w:jc w:val="center"/>
              <w:rPr>
                <w:rFonts w:ascii="Arial" w:hAnsi="Arial" w:cs="Arial"/>
                <w:b/>
              </w:rPr>
            </w:pPr>
            <w:r w:rsidRPr="00D2295C">
              <w:rPr>
                <w:rFonts w:ascii="Arial" w:hAnsi="Arial" w:cs="Arial"/>
                <w:b/>
              </w:rPr>
              <w:t>Értékelési szempont alábontása</w:t>
            </w:r>
          </w:p>
        </w:tc>
        <w:tc>
          <w:tcPr>
            <w:tcW w:w="1717" w:type="dxa"/>
            <w:shd w:val="clear" w:color="auto" w:fill="A6A6A6" w:themeFill="background1" w:themeFillShade="A6"/>
          </w:tcPr>
          <w:p w14:paraId="6695487F" w14:textId="77777777" w:rsidR="00D26B08" w:rsidRPr="00D2295C" w:rsidRDefault="00D26B08" w:rsidP="00D57571">
            <w:pPr>
              <w:pStyle w:val="Norml1"/>
              <w:keepNext/>
              <w:spacing w:line="276" w:lineRule="auto"/>
              <w:jc w:val="center"/>
              <w:rPr>
                <w:rFonts w:ascii="Arial" w:hAnsi="Arial" w:cs="Arial"/>
                <w:b/>
              </w:rPr>
            </w:pPr>
            <w:r w:rsidRPr="00D2295C">
              <w:rPr>
                <w:rFonts w:ascii="Arial" w:hAnsi="Arial" w:cs="Arial"/>
                <w:b/>
              </w:rPr>
              <w:t>Adható pontszám</w:t>
            </w:r>
          </w:p>
        </w:tc>
      </w:tr>
      <w:tr w:rsidR="00D26B08" w:rsidRPr="00780624" w14:paraId="0564F25D" w14:textId="77777777" w:rsidTr="00105FC4">
        <w:tc>
          <w:tcPr>
            <w:tcW w:w="2518" w:type="dxa"/>
            <w:vMerge w:val="restart"/>
            <w:vAlign w:val="center"/>
          </w:tcPr>
          <w:p w14:paraId="2D3C6E75" w14:textId="77777777" w:rsidR="00D26B08" w:rsidRPr="00780624" w:rsidRDefault="00D26B08" w:rsidP="00D57571">
            <w:pPr>
              <w:pStyle w:val="Norml1"/>
              <w:numPr>
                <w:ilvl w:val="6"/>
                <w:numId w:val="6"/>
              </w:numPr>
              <w:tabs>
                <w:tab w:val="clear" w:pos="2163"/>
              </w:tabs>
              <w:spacing w:before="0" w:after="0" w:line="276" w:lineRule="auto"/>
              <w:ind w:left="284" w:hanging="284"/>
              <w:jc w:val="left"/>
              <w:rPr>
                <w:rFonts w:ascii="Arial" w:hAnsi="Arial" w:cs="Arial"/>
                <w:i/>
              </w:rPr>
            </w:pPr>
            <w:r w:rsidRPr="00780624">
              <w:rPr>
                <w:rFonts w:ascii="Arial" w:hAnsi="Arial" w:cs="Arial"/>
                <w:i/>
              </w:rPr>
              <w:t>A fejlesztés hozzájárul a HKFS céljainak megvalósulásához</w:t>
            </w:r>
          </w:p>
        </w:tc>
        <w:tc>
          <w:tcPr>
            <w:tcW w:w="5371" w:type="dxa"/>
          </w:tcPr>
          <w:p w14:paraId="026639ED"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helyi támogatási kérelem egyértelműen alátámasztja a támogat</w:t>
            </w:r>
            <w:r>
              <w:rPr>
                <w:rFonts w:ascii="Arial" w:hAnsi="Arial" w:cs="Arial"/>
                <w:i/>
              </w:rPr>
              <w:t>a</w:t>
            </w:r>
            <w:r w:rsidRPr="00780624">
              <w:rPr>
                <w:rFonts w:ascii="Arial" w:hAnsi="Arial" w:cs="Arial"/>
                <w:i/>
              </w:rPr>
              <w:t>ndó tevékenységek és a HKFS célja(i) közötti összefüggést, mely alapján egyértelműen megállapítható, hogy a tevékenységek teljes mértékben a HKFS vonatkozó céljának megvalósulását szolgálják</w:t>
            </w:r>
          </w:p>
        </w:tc>
        <w:tc>
          <w:tcPr>
            <w:tcW w:w="1717" w:type="dxa"/>
            <w:vAlign w:val="center"/>
          </w:tcPr>
          <w:p w14:paraId="26C8EE26"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megfelelt</w:t>
            </w:r>
          </w:p>
        </w:tc>
      </w:tr>
      <w:tr w:rsidR="00D26B08" w:rsidRPr="00780624" w14:paraId="56EC9861" w14:textId="77777777" w:rsidTr="00105FC4">
        <w:tc>
          <w:tcPr>
            <w:tcW w:w="2518" w:type="dxa"/>
            <w:vMerge/>
          </w:tcPr>
          <w:p w14:paraId="0CB29A01" w14:textId="77777777" w:rsidR="00D26B08" w:rsidRPr="00780624" w:rsidRDefault="00D26B08" w:rsidP="00D57571">
            <w:pPr>
              <w:pStyle w:val="Norml1"/>
              <w:spacing w:before="0" w:after="0" w:line="276" w:lineRule="auto"/>
              <w:jc w:val="left"/>
              <w:rPr>
                <w:rFonts w:ascii="Arial" w:hAnsi="Arial" w:cs="Arial"/>
                <w:i/>
              </w:rPr>
            </w:pPr>
          </w:p>
        </w:tc>
        <w:tc>
          <w:tcPr>
            <w:tcW w:w="5371" w:type="dxa"/>
          </w:tcPr>
          <w:p w14:paraId="3ACABF07"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 xml:space="preserve">A helyi támogatási kérelem tevékenységei és a HKFS célja(i) közötti összefüggés csak részben alátámasztott, a tevékenységek csak részben szolgálják a célok megvalósulását </w:t>
            </w:r>
          </w:p>
        </w:tc>
        <w:tc>
          <w:tcPr>
            <w:tcW w:w="1717" w:type="dxa"/>
            <w:vAlign w:val="center"/>
          </w:tcPr>
          <w:p w14:paraId="0F0F3EE5"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részben megfelelt</w:t>
            </w:r>
          </w:p>
        </w:tc>
      </w:tr>
      <w:tr w:rsidR="00D26B08" w:rsidRPr="00780624" w14:paraId="331645D5" w14:textId="77777777" w:rsidTr="00105FC4">
        <w:tc>
          <w:tcPr>
            <w:tcW w:w="2518" w:type="dxa"/>
            <w:vMerge/>
          </w:tcPr>
          <w:p w14:paraId="4D9E9C20" w14:textId="77777777" w:rsidR="00D26B08" w:rsidRPr="00780624" w:rsidRDefault="00D26B08" w:rsidP="00D57571">
            <w:pPr>
              <w:pStyle w:val="Norml1"/>
              <w:spacing w:before="0" w:after="0" w:line="276" w:lineRule="auto"/>
              <w:jc w:val="left"/>
              <w:rPr>
                <w:rFonts w:ascii="Arial" w:hAnsi="Arial" w:cs="Arial"/>
                <w:i/>
              </w:rPr>
            </w:pPr>
          </w:p>
        </w:tc>
        <w:tc>
          <w:tcPr>
            <w:tcW w:w="5371" w:type="dxa"/>
          </w:tcPr>
          <w:p w14:paraId="58D85E20"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tevékenységek nem járulnak hozzá a HKFS céljainak megvalósulásához, vagy az összefüggés nincs alátámasztva</w:t>
            </w:r>
          </w:p>
        </w:tc>
        <w:tc>
          <w:tcPr>
            <w:tcW w:w="1717" w:type="dxa"/>
            <w:vAlign w:val="center"/>
          </w:tcPr>
          <w:p w14:paraId="7F9FDE0B"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nem felelt meg</w:t>
            </w:r>
          </w:p>
        </w:tc>
      </w:tr>
      <w:tr w:rsidR="00D26B08" w:rsidRPr="00780624" w14:paraId="0947E71F" w14:textId="77777777" w:rsidTr="00105FC4">
        <w:tc>
          <w:tcPr>
            <w:tcW w:w="2518" w:type="dxa"/>
            <w:vMerge w:val="restart"/>
            <w:vAlign w:val="center"/>
          </w:tcPr>
          <w:p w14:paraId="7881BD57" w14:textId="77777777" w:rsidR="00D26B08" w:rsidRPr="00780624" w:rsidRDefault="00D26B08" w:rsidP="00D57571">
            <w:pPr>
              <w:pStyle w:val="Norml1"/>
              <w:numPr>
                <w:ilvl w:val="6"/>
                <w:numId w:val="6"/>
              </w:numPr>
              <w:tabs>
                <w:tab w:val="clear" w:pos="2163"/>
              </w:tabs>
              <w:spacing w:before="0" w:after="0" w:line="276" w:lineRule="auto"/>
              <w:ind w:left="284" w:hanging="284"/>
              <w:jc w:val="left"/>
              <w:rPr>
                <w:rFonts w:ascii="Arial" w:hAnsi="Arial" w:cs="Arial"/>
                <w:i/>
              </w:rPr>
            </w:pPr>
            <w:r w:rsidRPr="00780624">
              <w:rPr>
                <w:rFonts w:ascii="Arial" w:hAnsi="Arial" w:cs="Arial"/>
                <w:i/>
              </w:rPr>
              <w:t xml:space="preserve">A fejlesztés hozzájárul a </w:t>
            </w:r>
            <w:r>
              <w:rPr>
                <w:rFonts w:ascii="Arial" w:hAnsi="Arial" w:cs="Arial"/>
                <w:i/>
              </w:rPr>
              <w:t xml:space="preserve">helyi </w:t>
            </w:r>
            <w:r w:rsidRPr="00780624">
              <w:rPr>
                <w:rFonts w:ascii="Arial" w:hAnsi="Arial" w:cs="Arial"/>
                <w:i/>
              </w:rPr>
              <w:t>felhívás 1.1 pontjában meghatározott célokhoz</w:t>
            </w:r>
          </w:p>
        </w:tc>
        <w:tc>
          <w:tcPr>
            <w:tcW w:w="5371" w:type="dxa"/>
          </w:tcPr>
          <w:p w14:paraId="24499EF4"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helyi támogatási kérelem egyértelműen alátámasztja a támogat</w:t>
            </w:r>
            <w:r>
              <w:rPr>
                <w:rFonts w:ascii="Arial" w:hAnsi="Arial" w:cs="Arial"/>
                <w:i/>
              </w:rPr>
              <w:t>a</w:t>
            </w:r>
            <w:r w:rsidRPr="00780624">
              <w:rPr>
                <w:rFonts w:ascii="Arial" w:hAnsi="Arial" w:cs="Arial"/>
                <w:i/>
              </w:rPr>
              <w:t xml:space="preserve">ndó tevékenységek és a </w:t>
            </w:r>
            <w:r>
              <w:rPr>
                <w:rFonts w:ascii="Arial" w:hAnsi="Arial" w:cs="Arial"/>
                <w:i/>
              </w:rPr>
              <w:t xml:space="preserve">helyi </w:t>
            </w:r>
            <w:r w:rsidRPr="00780624">
              <w:rPr>
                <w:rFonts w:ascii="Arial" w:hAnsi="Arial" w:cs="Arial"/>
                <w:i/>
              </w:rPr>
              <w:t>felhívás 1.1 pontjában megfogalmazott cél(ok) közötti összefüggést, mely alapján egyértelműen megállapítható, hogy a tevékenységek teljes mértékben a fenti pontban megfogalmazott cél(ok) megvalósulását szolgálják</w:t>
            </w:r>
          </w:p>
        </w:tc>
        <w:tc>
          <w:tcPr>
            <w:tcW w:w="1717" w:type="dxa"/>
            <w:vAlign w:val="center"/>
          </w:tcPr>
          <w:p w14:paraId="3763C34B"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megfelelt</w:t>
            </w:r>
          </w:p>
        </w:tc>
      </w:tr>
      <w:tr w:rsidR="00D26B08" w:rsidRPr="00780624" w14:paraId="1A2A4B58" w14:textId="77777777" w:rsidTr="00105FC4">
        <w:tc>
          <w:tcPr>
            <w:tcW w:w="2518" w:type="dxa"/>
            <w:vMerge/>
            <w:vAlign w:val="center"/>
          </w:tcPr>
          <w:p w14:paraId="267A3FB1" w14:textId="77777777" w:rsidR="00D26B08" w:rsidRPr="00780624" w:rsidRDefault="00D26B08" w:rsidP="00D57571">
            <w:pPr>
              <w:pStyle w:val="Norml1"/>
              <w:spacing w:before="0" w:after="0" w:line="276" w:lineRule="auto"/>
              <w:jc w:val="left"/>
              <w:rPr>
                <w:rFonts w:ascii="Arial" w:hAnsi="Arial" w:cs="Arial"/>
                <w:i/>
              </w:rPr>
            </w:pPr>
          </w:p>
        </w:tc>
        <w:tc>
          <w:tcPr>
            <w:tcW w:w="5371" w:type="dxa"/>
          </w:tcPr>
          <w:p w14:paraId="3AEA4251"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 xml:space="preserve">A helyi támogatási kérelem tevékenységei és a </w:t>
            </w:r>
            <w:r>
              <w:rPr>
                <w:rFonts w:ascii="Arial" w:hAnsi="Arial" w:cs="Arial"/>
                <w:i/>
              </w:rPr>
              <w:t xml:space="preserve">helyi </w:t>
            </w:r>
            <w:r w:rsidRPr="00780624">
              <w:rPr>
                <w:rFonts w:ascii="Arial" w:hAnsi="Arial" w:cs="Arial"/>
                <w:i/>
              </w:rPr>
              <w:t xml:space="preserve">felhívás 1.1 pontjában megfogalmazott célja(i) közötti összefüggés csak részben alátámasztott, a tevékenységek csak részben szolgálják a célok megvalósulását </w:t>
            </w:r>
          </w:p>
        </w:tc>
        <w:tc>
          <w:tcPr>
            <w:tcW w:w="1717" w:type="dxa"/>
            <w:vAlign w:val="center"/>
          </w:tcPr>
          <w:p w14:paraId="47FEEF2C"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részben megfelelt</w:t>
            </w:r>
          </w:p>
        </w:tc>
      </w:tr>
      <w:tr w:rsidR="00D26B08" w:rsidRPr="00780624" w14:paraId="0B109511" w14:textId="77777777" w:rsidTr="00105FC4">
        <w:tc>
          <w:tcPr>
            <w:tcW w:w="2518" w:type="dxa"/>
            <w:vMerge/>
            <w:vAlign w:val="center"/>
          </w:tcPr>
          <w:p w14:paraId="63993912" w14:textId="77777777" w:rsidR="00D26B08" w:rsidRPr="00780624" w:rsidRDefault="00D26B08" w:rsidP="00D57571">
            <w:pPr>
              <w:pStyle w:val="Norml1"/>
              <w:spacing w:before="0" w:after="0" w:line="276" w:lineRule="auto"/>
              <w:jc w:val="left"/>
              <w:rPr>
                <w:rFonts w:ascii="Arial" w:hAnsi="Arial" w:cs="Arial"/>
                <w:i/>
              </w:rPr>
            </w:pPr>
          </w:p>
        </w:tc>
        <w:tc>
          <w:tcPr>
            <w:tcW w:w="5371" w:type="dxa"/>
          </w:tcPr>
          <w:p w14:paraId="082F5A09"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 xml:space="preserve">A tevékenységek nem járulnak hozzá a </w:t>
            </w:r>
            <w:r>
              <w:rPr>
                <w:rFonts w:ascii="Arial" w:hAnsi="Arial" w:cs="Arial"/>
                <w:i/>
              </w:rPr>
              <w:t>helyi</w:t>
            </w:r>
            <w:r w:rsidRPr="00780624">
              <w:rPr>
                <w:rFonts w:ascii="Arial" w:hAnsi="Arial" w:cs="Arial"/>
                <w:i/>
              </w:rPr>
              <w:t xml:space="preserve"> felhívás 1.1 pontjában megfogalmazott céljainak megvalósulásához, vagy az összefüggés nincs alátámasztva</w:t>
            </w:r>
          </w:p>
        </w:tc>
        <w:tc>
          <w:tcPr>
            <w:tcW w:w="1717" w:type="dxa"/>
            <w:vAlign w:val="center"/>
          </w:tcPr>
          <w:p w14:paraId="1B9DAD5D"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nem felelt meg</w:t>
            </w:r>
          </w:p>
        </w:tc>
      </w:tr>
      <w:tr w:rsidR="00D26B08" w:rsidRPr="00780624" w14:paraId="4E9F2D89" w14:textId="77777777" w:rsidTr="00105FC4">
        <w:tc>
          <w:tcPr>
            <w:tcW w:w="2518" w:type="dxa"/>
            <w:vMerge w:val="restart"/>
            <w:vAlign w:val="center"/>
          </w:tcPr>
          <w:p w14:paraId="16335D35" w14:textId="77777777" w:rsidR="00D26B08" w:rsidRPr="00780624" w:rsidRDefault="00D26B08" w:rsidP="00D57571">
            <w:pPr>
              <w:pStyle w:val="Norml1"/>
              <w:numPr>
                <w:ilvl w:val="6"/>
                <w:numId w:val="6"/>
              </w:numPr>
              <w:tabs>
                <w:tab w:val="clear" w:pos="2163"/>
              </w:tabs>
              <w:spacing w:before="0" w:after="0" w:line="276" w:lineRule="auto"/>
              <w:ind w:left="284" w:hanging="284"/>
              <w:jc w:val="left"/>
              <w:rPr>
                <w:rFonts w:ascii="Arial" w:hAnsi="Arial" w:cs="Arial"/>
                <w:i/>
              </w:rPr>
            </w:pPr>
            <w:r w:rsidRPr="00780624">
              <w:rPr>
                <w:rFonts w:ascii="Arial" w:hAnsi="Arial" w:cs="Arial"/>
                <w:i/>
              </w:rPr>
              <w:t xml:space="preserve">A beavatkozás integrált </w:t>
            </w:r>
          </w:p>
        </w:tc>
        <w:tc>
          <w:tcPr>
            <w:tcW w:w="5371" w:type="dxa"/>
          </w:tcPr>
          <w:p w14:paraId="4B8B7E4A"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Konkrét egymásra épülés vagy egyértelmű pozitív egymásra hatás mutatható ki egynél több korábban már megvalósított / folyamatban lévő / tervezett beavatkozással. Az egymás</w:t>
            </w:r>
            <w:r>
              <w:rPr>
                <w:rFonts w:ascii="Arial" w:hAnsi="Arial" w:cs="Arial"/>
                <w:i/>
              </w:rPr>
              <w:t>r</w:t>
            </w:r>
            <w:r w:rsidRPr="00780624">
              <w:rPr>
                <w:rFonts w:ascii="Arial" w:hAnsi="Arial" w:cs="Arial"/>
                <w:i/>
              </w:rPr>
              <w:t>a épülés jól alátámasztott.</w:t>
            </w:r>
          </w:p>
        </w:tc>
        <w:tc>
          <w:tcPr>
            <w:tcW w:w="1717" w:type="dxa"/>
            <w:vAlign w:val="center"/>
          </w:tcPr>
          <w:p w14:paraId="4178B406"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megfelelt</w:t>
            </w:r>
          </w:p>
        </w:tc>
      </w:tr>
      <w:tr w:rsidR="00D26B08" w:rsidRPr="00780624" w14:paraId="1CA991A5" w14:textId="77777777" w:rsidTr="00105FC4">
        <w:trPr>
          <w:trHeight w:val="70"/>
        </w:trPr>
        <w:tc>
          <w:tcPr>
            <w:tcW w:w="2518" w:type="dxa"/>
            <w:vMerge/>
            <w:vAlign w:val="center"/>
          </w:tcPr>
          <w:p w14:paraId="4BA2B510" w14:textId="77777777" w:rsidR="00D26B08" w:rsidRPr="00780624" w:rsidRDefault="00D26B08" w:rsidP="00D57571">
            <w:pPr>
              <w:pStyle w:val="Norml1"/>
              <w:spacing w:before="0" w:after="0" w:line="276" w:lineRule="auto"/>
              <w:jc w:val="left"/>
              <w:rPr>
                <w:rFonts w:ascii="Arial" w:hAnsi="Arial" w:cs="Arial"/>
                <w:i/>
              </w:rPr>
            </w:pPr>
          </w:p>
        </w:tc>
        <w:tc>
          <w:tcPr>
            <w:tcW w:w="5371" w:type="dxa"/>
          </w:tcPr>
          <w:p w14:paraId="3C090DEA"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 xml:space="preserve">Konkrét egymásra épülés vagy egyértelmű pozitív egymásra hatás mutatható ki legalább egy korábban már </w:t>
            </w:r>
            <w:r w:rsidRPr="00780624">
              <w:rPr>
                <w:rFonts w:ascii="Arial" w:hAnsi="Arial" w:cs="Arial"/>
                <w:i/>
              </w:rPr>
              <w:lastRenderedPageBreak/>
              <w:t>megvalósított / folyamatban lévő / tervezett beavatkozással. Az egymás</w:t>
            </w:r>
            <w:r>
              <w:rPr>
                <w:rFonts w:ascii="Arial" w:hAnsi="Arial" w:cs="Arial"/>
                <w:i/>
              </w:rPr>
              <w:t>r</w:t>
            </w:r>
            <w:r w:rsidRPr="00780624">
              <w:rPr>
                <w:rFonts w:ascii="Arial" w:hAnsi="Arial" w:cs="Arial"/>
                <w:i/>
              </w:rPr>
              <w:t>a épülés jól alátámasztott.</w:t>
            </w:r>
          </w:p>
        </w:tc>
        <w:tc>
          <w:tcPr>
            <w:tcW w:w="1717" w:type="dxa"/>
            <w:vAlign w:val="center"/>
          </w:tcPr>
          <w:p w14:paraId="4267A173"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lastRenderedPageBreak/>
              <w:t>részben megfelelt</w:t>
            </w:r>
          </w:p>
        </w:tc>
      </w:tr>
      <w:tr w:rsidR="00D26B08" w:rsidRPr="00780624" w14:paraId="5D57A3E4" w14:textId="77777777" w:rsidTr="00105FC4">
        <w:tc>
          <w:tcPr>
            <w:tcW w:w="2518" w:type="dxa"/>
            <w:vMerge/>
            <w:vAlign w:val="center"/>
          </w:tcPr>
          <w:p w14:paraId="30452AC1" w14:textId="77777777" w:rsidR="00D26B08" w:rsidRPr="00780624" w:rsidRDefault="00D26B08" w:rsidP="00D57571">
            <w:pPr>
              <w:pStyle w:val="Norml1"/>
              <w:spacing w:before="0" w:after="0" w:line="276" w:lineRule="auto"/>
              <w:jc w:val="left"/>
              <w:rPr>
                <w:rFonts w:ascii="Arial" w:hAnsi="Arial" w:cs="Arial"/>
                <w:i/>
              </w:rPr>
            </w:pPr>
          </w:p>
        </w:tc>
        <w:tc>
          <w:tcPr>
            <w:tcW w:w="5371" w:type="dxa"/>
          </w:tcPr>
          <w:p w14:paraId="6885F059"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Nincs bizonyított kapcsolódás k</w:t>
            </w:r>
            <w:r>
              <w:rPr>
                <w:rFonts w:ascii="Arial" w:hAnsi="Arial" w:cs="Arial"/>
                <w:i/>
              </w:rPr>
              <w:t>o</w:t>
            </w:r>
            <w:r w:rsidRPr="00780624">
              <w:rPr>
                <w:rFonts w:ascii="Arial" w:hAnsi="Arial" w:cs="Arial"/>
                <w:i/>
              </w:rPr>
              <w:t>rábbi, vagy folyamatban lévő, esetleg tervezett fejlesztésekkel.</w:t>
            </w:r>
          </w:p>
        </w:tc>
        <w:tc>
          <w:tcPr>
            <w:tcW w:w="1717" w:type="dxa"/>
            <w:vAlign w:val="center"/>
          </w:tcPr>
          <w:p w14:paraId="7562760C"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nem felelt meg</w:t>
            </w:r>
          </w:p>
        </w:tc>
      </w:tr>
      <w:tr w:rsidR="00D26B08" w:rsidRPr="00780624" w14:paraId="6D343ED3" w14:textId="77777777" w:rsidTr="00105FC4">
        <w:tc>
          <w:tcPr>
            <w:tcW w:w="2518" w:type="dxa"/>
            <w:vMerge w:val="restart"/>
            <w:vAlign w:val="center"/>
          </w:tcPr>
          <w:p w14:paraId="063753A6"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r w:rsidRPr="00780624">
              <w:rPr>
                <w:rFonts w:ascii="Arial" w:hAnsi="Arial" w:cs="Arial"/>
                <w:i/>
              </w:rPr>
              <w:t>A beavatkozás innovatív</w:t>
            </w:r>
            <w:r w:rsidRPr="00912012">
              <w:rPr>
                <w:vertAlign w:val="superscript"/>
              </w:rPr>
              <w:footnoteReference w:id="7"/>
            </w:r>
            <w:r w:rsidRPr="00780624">
              <w:rPr>
                <w:rFonts w:ascii="Arial" w:hAnsi="Arial" w:cs="Arial"/>
                <w:i/>
              </w:rPr>
              <w:t xml:space="preserve"> </w:t>
            </w:r>
          </w:p>
        </w:tc>
        <w:tc>
          <w:tcPr>
            <w:tcW w:w="5371" w:type="dxa"/>
          </w:tcPr>
          <w:p w14:paraId="1390B769"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 xml:space="preserve">A fejlesztés teljes mértékben rendhagyó a fejlesztés környezete vonatkozásában és ez az újszerűség megfelelő módon bizonyított </w:t>
            </w:r>
          </w:p>
        </w:tc>
        <w:tc>
          <w:tcPr>
            <w:tcW w:w="1717" w:type="dxa"/>
            <w:vAlign w:val="center"/>
          </w:tcPr>
          <w:p w14:paraId="31D90226"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megfelelt</w:t>
            </w:r>
          </w:p>
        </w:tc>
      </w:tr>
      <w:tr w:rsidR="00D26B08" w:rsidRPr="00780624" w14:paraId="624068B7" w14:textId="77777777" w:rsidTr="00105FC4">
        <w:tc>
          <w:tcPr>
            <w:tcW w:w="2518" w:type="dxa"/>
            <w:vMerge/>
            <w:vAlign w:val="center"/>
          </w:tcPr>
          <w:p w14:paraId="085B0863"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p>
        </w:tc>
        <w:tc>
          <w:tcPr>
            <w:tcW w:w="5371" w:type="dxa"/>
          </w:tcPr>
          <w:p w14:paraId="275D6873"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fejlesztésnek vannak újszerű elemei, részben bizonyított</w:t>
            </w:r>
          </w:p>
        </w:tc>
        <w:tc>
          <w:tcPr>
            <w:tcW w:w="1717" w:type="dxa"/>
            <w:vAlign w:val="center"/>
          </w:tcPr>
          <w:p w14:paraId="457CDD3E"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részben megfelelt</w:t>
            </w:r>
          </w:p>
        </w:tc>
      </w:tr>
      <w:tr w:rsidR="00D26B08" w:rsidRPr="00780624" w14:paraId="3A19D9BF" w14:textId="77777777" w:rsidTr="00105FC4">
        <w:tc>
          <w:tcPr>
            <w:tcW w:w="2518" w:type="dxa"/>
            <w:vMerge/>
            <w:vAlign w:val="center"/>
          </w:tcPr>
          <w:p w14:paraId="5BFE2279"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p>
        </w:tc>
        <w:tc>
          <w:tcPr>
            <w:tcW w:w="5371" w:type="dxa"/>
          </w:tcPr>
          <w:p w14:paraId="3F7D6EAC"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fejlesztésnek nincsenek újszerű elemei, vagy ezek nincsenek alátámasztva</w:t>
            </w:r>
          </w:p>
        </w:tc>
        <w:tc>
          <w:tcPr>
            <w:tcW w:w="1717" w:type="dxa"/>
            <w:vAlign w:val="center"/>
          </w:tcPr>
          <w:p w14:paraId="4A0B99D8"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nem felelt meg</w:t>
            </w:r>
          </w:p>
        </w:tc>
      </w:tr>
      <w:tr w:rsidR="00D26B08" w:rsidRPr="00780624" w14:paraId="76AB5C72" w14:textId="77777777" w:rsidTr="00105FC4">
        <w:tc>
          <w:tcPr>
            <w:tcW w:w="2518" w:type="dxa"/>
            <w:vMerge w:val="restart"/>
            <w:vAlign w:val="center"/>
          </w:tcPr>
          <w:p w14:paraId="0CC34BE8"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r w:rsidRPr="00780624">
              <w:rPr>
                <w:rFonts w:ascii="Arial" w:hAnsi="Arial" w:cs="Arial"/>
                <w:i/>
              </w:rPr>
              <w:t>A fejlesztés a helyi közösség aktív részvételével valósul meg</w:t>
            </w:r>
          </w:p>
        </w:tc>
        <w:tc>
          <w:tcPr>
            <w:tcW w:w="5371" w:type="dxa"/>
          </w:tcPr>
          <w:p w14:paraId="3B43BCC0"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célcsoport/helyi közösség bevonása a fejlesztés tervezésébe és megvalósításába egyaránt konkrétumokkal alátámasztott</w:t>
            </w:r>
          </w:p>
        </w:tc>
        <w:tc>
          <w:tcPr>
            <w:tcW w:w="1717" w:type="dxa"/>
            <w:vAlign w:val="center"/>
          </w:tcPr>
          <w:p w14:paraId="30ACF7CE"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megfelelt</w:t>
            </w:r>
          </w:p>
        </w:tc>
      </w:tr>
      <w:tr w:rsidR="00D26B08" w:rsidRPr="00780624" w14:paraId="7B338D8B" w14:textId="77777777" w:rsidTr="00105FC4">
        <w:tc>
          <w:tcPr>
            <w:tcW w:w="2518" w:type="dxa"/>
            <w:vMerge/>
            <w:vAlign w:val="center"/>
          </w:tcPr>
          <w:p w14:paraId="27066D9D"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p>
        </w:tc>
        <w:tc>
          <w:tcPr>
            <w:tcW w:w="5371" w:type="dxa"/>
          </w:tcPr>
          <w:p w14:paraId="3CA7DE9A"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célcsoport/helyi közösség bevonása a fejlesztés tervezésébe és/vagy megvalósításába részben alátámasztott.</w:t>
            </w:r>
          </w:p>
        </w:tc>
        <w:tc>
          <w:tcPr>
            <w:tcW w:w="1717" w:type="dxa"/>
            <w:vAlign w:val="center"/>
          </w:tcPr>
          <w:p w14:paraId="0F138720"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részben megfelelt</w:t>
            </w:r>
          </w:p>
        </w:tc>
      </w:tr>
      <w:tr w:rsidR="00D26B08" w:rsidRPr="00780624" w14:paraId="631F370C" w14:textId="77777777" w:rsidTr="00105FC4">
        <w:trPr>
          <w:trHeight w:val="464"/>
        </w:trPr>
        <w:tc>
          <w:tcPr>
            <w:tcW w:w="2518" w:type="dxa"/>
            <w:vMerge/>
            <w:vAlign w:val="center"/>
          </w:tcPr>
          <w:p w14:paraId="03CA132C"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p>
        </w:tc>
        <w:tc>
          <w:tcPr>
            <w:tcW w:w="5371" w:type="dxa"/>
          </w:tcPr>
          <w:p w14:paraId="7A4E3441"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célcsoport/helyi közösség bevonása a fejlesztés tervezésébe és/vagy megvalósításába nincs alátámasztva.</w:t>
            </w:r>
          </w:p>
        </w:tc>
        <w:tc>
          <w:tcPr>
            <w:tcW w:w="1717" w:type="dxa"/>
            <w:vAlign w:val="center"/>
          </w:tcPr>
          <w:p w14:paraId="2537A770"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nem felelt meg</w:t>
            </w:r>
          </w:p>
        </w:tc>
      </w:tr>
      <w:tr w:rsidR="00D26B08" w:rsidRPr="00780624" w14:paraId="7CF78836" w14:textId="77777777" w:rsidTr="00105FC4">
        <w:tc>
          <w:tcPr>
            <w:tcW w:w="2518" w:type="dxa"/>
            <w:vMerge w:val="restart"/>
            <w:vAlign w:val="center"/>
          </w:tcPr>
          <w:p w14:paraId="3F8FAC83"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r w:rsidRPr="00780624">
              <w:rPr>
                <w:rFonts w:ascii="Arial" w:hAnsi="Arial" w:cs="Arial"/>
                <w:i/>
              </w:rPr>
              <w:t xml:space="preserve">A fejlesztésnek vannak célcsoport-specifikus közösségfejlesztési, térségfejlesztési hatásai </w:t>
            </w:r>
          </w:p>
        </w:tc>
        <w:tc>
          <w:tcPr>
            <w:tcW w:w="5371" w:type="dxa"/>
          </w:tcPr>
          <w:p w14:paraId="05D9FFAD"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helyi támogatási kérelem egyértelműen definiálja a fejlesztés célcsoportjá(ai)t és a támogatandó tevékenységeknek egyértelmű pozítív hatása a fenti csoportokra jól alátámasztott</w:t>
            </w:r>
          </w:p>
        </w:tc>
        <w:tc>
          <w:tcPr>
            <w:tcW w:w="1717" w:type="dxa"/>
            <w:vAlign w:val="center"/>
          </w:tcPr>
          <w:p w14:paraId="17323A69"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megfelelt</w:t>
            </w:r>
          </w:p>
        </w:tc>
      </w:tr>
      <w:tr w:rsidR="00D26B08" w:rsidRPr="00780624" w14:paraId="4AC2F6C2" w14:textId="77777777" w:rsidTr="00105FC4">
        <w:tc>
          <w:tcPr>
            <w:tcW w:w="2518" w:type="dxa"/>
            <w:vMerge/>
            <w:vAlign w:val="center"/>
          </w:tcPr>
          <w:p w14:paraId="3F31770E"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p>
        </w:tc>
        <w:tc>
          <w:tcPr>
            <w:tcW w:w="5371" w:type="dxa"/>
          </w:tcPr>
          <w:p w14:paraId="67B11C3D"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helyi támogatási kérelem egyértelműen definiálja a fejlesztés célcsoportjá(ai)t de a támogatandó tevékenységeknek a pozítív hatása a fenti csoportokra csak részben alátámasztott</w:t>
            </w:r>
          </w:p>
        </w:tc>
        <w:tc>
          <w:tcPr>
            <w:tcW w:w="1717" w:type="dxa"/>
            <w:vAlign w:val="center"/>
          </w:tcPr>
          <w:p w14:paraId="10954D4B"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részben megfelelt</w:t>
            </w:r>
          </w:p>
        </w:tc>
      </w:tr>
      <w:tr w:rsidR="00D26B08" w:rsidRPr="00780624" w14:paraId="0270EFF1" w14:textId="77777777" w:rsidTr="00105FC4">
        <w:tc>
          <w:tcPr>
            <w:tcW w:w="2518" w:type="dxa"/>
            <w:vMerge/>
            <w:vAlign w:val="center"/>
          </w:tcPr>
          <w:p w14:paraId="34815961"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p>
        </w:tc>
        <w:tc>
          <w:tcPr>
            <w:tcW w:w="5371" w:type="dxa"/>
          </w:tcPr>
          <w:p w14:paraId="614E9D1A"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helyi támogatási kérelem nem definiálja egyértelműen a fejlesztés célcsoportját vagy a támogatható tevékenységek pozitív hatása e célcsoportra nincs alátámasztva</w:t>
            </w:r>
          </w:p>
        </w:tc>
        <w:tc>
          <w:tcPr>
            <w:tcW w:w="1717" w:type="dxa"/>
            <w:vAlign w:val="center"/>
          </w:tcPr>
          <w:p w14:paraId="1FEDD77F"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nem felelt meg</w:t>
            </w:r>
          </w:p>
        </w:tc>
      </w:tr>
      <w:tr w:rsidR="00D26B08" w:rsidRPr="003D38F6" w14:paraId="22BB82E5" w14:textId="77777777" w:rsidTr="00105FC4">
        <w:tc>
          <w:tcPr>
            <w:tcW w:w="2518" w:type="dxa"/>
            <w:vMerge w:val="restart"/>
            <w:vAlign w:val="center"/>
          </w:tcPr>
          <w:p w14:paraId="41B1AAFF" w14:textId="77777777" w:rsidR="00D26B08" w:rsidRPr="003D38F6"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r w:rsidRPr="003D38F6">
              <w:rPr>
                <w:rFonts w:ascii="Arial" w:hAnsi="Arial" w:cs="Arial"/>
                <w:i/>
              </w:rPr>
              <w:t>A fejlesztés költséghatékony módon valósul meg</w:t>
            </w:r>
          </w:p>
        </w:tc>
        <w:tc>
          <w:tcPr>
            <w:tcW w:w="5371" w:type="dxa"/>
          </w:tcPr>
          <w:p w14:paraId="57F9C630" w14:textId="77777777" w:rsidR="00D26B08" w:rsidRPr="003D38F6" w:rsidRDefault="00D26B08" w:rsidP="00D57571">
            <w:pPr>
              <w:pStyle w:val="Norml1"/>
              <w:spacing w:before="0" w:after="0" w:line="276" w:lineRule="auto"/>
              <w:jc w:val="left"/>
              <w:rPr>
                <w:rFonts w:ascii="Arial" w:hAnsi="Arial" w:cs="Arial"/>
                <w:i/>
              </w:rPr>
            </w:pPr>
            <w:r w:rsidRPr="003D38F6">
              <w:rPr>
                <w:rFonts w:ascii="Arial" w:hAnsi="Arial" w:cs="Arial"/>
                <w:i/>
              </w:rPr>
              <w:t>A támogatási kérelemben szer</w:t>
            </w:r>
            <w:r>
              <w:rPr>
                <w:rFonts w:ascii="Arial" w:hAnsi="Arial" w:cs="Arial"/>
                <w:i/>
              </w:rPr>
              <w:t>e</w:t>
            </w:r>
            <w:r w:rsidRPr="003D38F6">
              <w:rPr>
                <w:rFonts w:ascii="Arial" w:hAnsi="Arial" w:cs="Arial"/>
                <w:i/>
              </w:rPr>
              <w:t>plő költségek meghatározása körültekintően, az aktuális piaci árak figyelembevételével történt, amelyet</w:t>
            </w:r>
            <w:r>
              <w:rPr>
                <w:rFonts w:ascii="Arial" w:hAnsi="Arial" w:cs="Arial"/>
                <w:i/>
              </w:rPr>
              <w:t xml:space="preserve"> </w:t>
            </w:r>
            <w:r w:rsidRPr="003D38F6">
              <w:rPr>
                <w:rFonts w:ascii="Arial" w:hAnsi="Arial" w:cs="Arial"/>
                <w:i/>
              </w:rPr>
              <w:t>a támogatást igénylő a kérel</w:t>
            </w:r>
            <w:r>
              <w:rPr>
                <w:rFonts w:ascii="Arial" w:hAnsi="Arial" w:cs="Arial"/>
                <w:i/>
              </w:rPr>
              <w:t>e</w:t>
            </w:r>
            <w:r w:rsidRPr="003D38F6">
              <w:rPr>
                <w:rFonts w:ascii="Arial" w:hAnsi="Arial" w:cs="Arial"/>
                <w:i/>
              </w:rPr>
              <w:t>mben alátámasztott</w:t>
            </w:r>
          </w:p>
        </w:tc>
        <w:tc>
          <w:tcPr>
            <w:tcW w:w="1717" w:type="dxa"/>
            <w:vAlign w:val="center"/>
          </w:tcPr>
          <w:p w14:paraId="24351035" w14:textId="77777777" w:rsidR="00D26B08" w:rsidRPr="003D38F6" w:rsidRDefault="00D26B08" w:rsidP="00D57571">
            <w:pPr>
              <w:pStyle w:val="Norml1"/>
              <w:spacing w:before="0" w:after="0" w:line="276" w:lineRule="auto"/>
              <w:jc w:val="center"/>
              <w:rPr>
                <w:rFonts w:ascii="Arial" w:hAnsi="Arial" w:cs="Arial"/>
                <w:i/>
              </w:rPr>
            </w:pPr>
            <w:r>
              <w:rPr>
                <w:rFonts w:ascii="Arial" w:hAnsi="Arial" w:cs="Arial"/>
                <w:i/>
              </w:rPr>
              <w:t>megfelelt</w:t>
            </w:r>
          </w:p>
        </w:tc>
      </w:tr>
      <w:tr w:rsidR="00D26B08" w:rsidRPr="00780624" w14:paraId="48F4D91B" w14:textId="77777777" w:rsidTr="00105FC4">
        <w:tc>
          <w:tcPr>
            <w:tcW w:w="2518" w:type="dxa"/>
            <w:vMerge/>
            <w:vAlign w:val="center"/>
          </w:tcPr>
          <w:p w14:paraId="0E99432B" w14:textId="77777777" w:rsidR="00D26B08" w:rsidRPr="003D38F6"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p>
        </w:tc>
        <w:tc>
          <w:tcPr>
            <w:tcW w:w="5371" w:type="dxa"/>
          </w:tcPr>
          <w:p w14:paraId="28B27009" w14:textId="77777777" w:rsidR="00D26B08" w:rsidRPr="003D38F6" w:rsidRDefault="00D26B08" w:rsidP="00D57571">
            <w:pPr>
              <w:pStyle w:val="Norml1"/>
              <w:spacing w:before="0" w:after="0" w:line="276" w:lineRule="auto"/>
              <w:jc w:val="left"/>
              <w:rPr>
                <w:rFonts w:ascii="Arial" w:hAnsi="Arial" w:cs="Arial"/>
                <w:i/>
              </w:rPr>
            </w:pPr>
            <w:r w:rsidRPr="003D38F6">
              <w:rPr>
                <w:rFonts w:ascii="Arial" w:hAnsi="Arial" w:cs="Arial"/>
                <w:i/>
              </w:rPr>
              <w:t>A támogatási kérelemben szer</w:t>
            </w:r>
            <w:r>
              <w:rPr>
                <w:rFonts w:ascii="Arial" w:hAnsi="Arial" w:cs="Arial"/>
                <w:i/>
              </w:rPr>
              <w:t>e</w:t>
            </w:r>
            <w:r w:rsidRPr="003D38F6">
              <w:rPr>
                <w:rFonts w:ascii="Arial" w:hAnsi="Arial" w:cs="Arial"/>
                <w:i/>
              </w:rPr>
              <w:t>plő költségek meghatározása nem az aktuális piaci árakat figyelembevéve és/vagy azt nem alátámasztva történt</w:t>
            </w:r>
          </w:p>
        </w:tc>
        <w:tc>
          <w:tcPr>
            <w:tcW w:w="1717" w:type="dxa"/>
            <w:vAlign w:val="center"/>
          </w:tcPr>
          <w:p w14:paraId="6080D193" w14:textId="77777777" w:rsidR="00D26B08" w:rsidRPr="00B22C2A" w:rsidRDefault="00D26B08" w:rsidP="00D57571">
            <w:pPr>
              <w:pStyle w:val="Norml1"/>
              <w:spacing w:before="0" w:after="0" w:line="276" w:lineRule="auto"/>
              <w:jc w:val="center"/>
              <w:rPr>
                <w:rFonts w:ascii="Arial" w:hAnsi="Arial" w:cs="Arial"/>
                <w:i/>
              </w:rPr>
            </w:pPr>
            <w:r>
              <w:rPr>
                <w:rFonts w:ascii="Arial" w:hAnsi="Arial" w:cs="Arial"/>
                <w:i/>
              </w:rPr>
              <w:t>nem felelt meg</w:t>
            </w:r>
          </w:p>
        </w:tc>
      </w:tr>
      <w:tr w:rsidR="00D26B08" w:rsidRPr="00780624" w14:paraId="270B5D90" w14:textId="77777777" w:rsidTr="00105FC4">
        <w:tc>
          <w:tcPr>
            <w:tcW w:w="2518" w:type="dxa"/>
            <w:vMerge w:val="restart"/>
            <w:vAlign w:val="center"/>
          </w:tcPr>
          <w:p w14:paraId="7439BF71"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r w:rsidRPr="00780624">
              <w:rPr>
                <w:rFonts w:ascii="Arial" w:hAnsi="Arial" w:cs="Arial"/>
                <w:i/>
              </w:rPr>
              <w:t xml:space="preserve">Környezeti fenntarthatóság </w:t>
            </w:r>
          </w:p>
        </w:tc>
        <w:tc>
          <w:tcPr>
            <w:tcW w:w="5371" w:type="dxa"/>
          </w:tcPr>
          <w:p w14:paraId="66723BB3"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környezeti fenntarthatósági szempontok teljes körűen érvényesülnek</w:t>
            </w:r>
          </w:p>
        </w:tc>
        <w:tc>
          <w:tcPr>
            <w:tcW w:w="1717" w:type="dxa"/>
            <w:vAlign w:val="center"/>
          </w:tcPr>
          <w:p w14:paraId="4769205D"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megfelelt</w:t>
            </w:r>
          </w:p>
        </w:tc>
      </w:tr>
      <w:tr w:rsidR="00D26B08" w:rsidRPr="00780624" w14:paraId="70FD77FD" w14:textId="77777777" w:rsidTr="00105FC4">
        <w:tc>
          <w:tcPr>
            <w:tcW w:w="2518" w:type="dxa"/>
            <w:vMerge/>
          </w:tcPr>
          <w:p w14:paraId="7A11259D"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p>
        </w:tc>
        <w:tc>
          <w:tcPr>
            <w:tcW w:w="5371" w:type="dxa"/>
          </w:tcPr>
          <w:p w14:paraId="7EDD0319"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környezeti fenntarthatósági szempontok részben érvényesülnek</w:t>
            </w:r>
          </w:p>
        </w:tc>
        <w:tc>
          <w:tcPr>
            <w:tcW w:w="1717" w:type="dxa"/>
            <w:vAlign w:val="center"/>
          </w:tcPr>
          <w:p w14:paraId="7FCCDB14"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részben megfelelt</w:t>
            </w:r>
          </w:p>
        </w:tc>
      </w:tr>
      <w:tr w:rsidR="00D26B08" w:rsidRPr="00780624" w14:paraId="5BBE3E0F" w14:textId="77777777" w:rsidTr="00105FC4">
        <w:tc>
          <w:tcPr>
            <w:tcW w:w="2518" w:type="dxa"/>
            <w:vMerge/>
          </w:tcPr>
          <w:p w14:paraId="46F10A23"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p>
        </w:tc>
        <w:tc>
          <w:tcPr>
            <w:tcW w:w="5371" w:type="dxa"/>
          </w:tcPr>
          <w:p w14:paraId="281EC9D7"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környezeti fenntarthatósági szempontok nem érvényesülnek</w:t>
            </w:r>
          </w:p>
        </w:tc>
        <w:tc>
          <w:tcPr>
            <w:tcW w:w="1717" w:type="dxa"/>
            <w:vAlign w:val="center"/>
          </w:tcPr>
          <w:p w14:paraId="403210E0"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nem felelt meg</w:t>
            </w:r>
          </w:p>
        </w:tc>
      </w:tr>
      <w:tr w:rsidR="00D26B08" w:rsidRPr="00780624" w14:paraId="36B5BFC6" w14:textId="77777777" w:rsidTr="00105FC4">
        <w:tc>
          <w:tcPr>
            <w:tcW w:w="2518" w:type="dxa"/>
            <w:vMerge w:val="restart"/>
            <w:vAlign w:val="center"/>
          </w:tcPr>
          <w:p w14:paraId="2C5FB9BD"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r w:rsidRPr="00780624">
              <w:rPr>
                <w:rFonts w:ascii="Arial" w:hAnsi="Arial" w:cs="Arial"/>
                <w:i/>
              </w:rPr>
              <w:t xml:space="preserve">A létrehozott eredmények </w:t>
            </w:r>
            <w:r w:rsidRPr="00780624">
              <w:rPr>
                <w:rFonts w:ascii="Arial" w:hAnsi="Arial" w:cs="Arial"/>
                <w:i/>
              </w:rPr>
              <w:lastRenderedPageBreak/>
              <w:t xml:space="preserve">működtetésének fenntarthatósága biztosított </w:t>
            </w:r>
          </w:p>
        </w:tc>
        <w:tc>
          <w:tcPr>
            <w:tcW w:w="5371" w:type="dxa"/>
          </w:tcPr>
          <w:p w14:paraId="6F655DE6"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lastRenderedPageBreak/>
              <w:t xml:space="preserve">A projekt hosszú távú hasznosulása és az eredmények fenntartásának/működtetésének módja/forrása </w:t>
            </w:r>
            <w:r w:rsidRPr="00780624">
              <w:rPr>
                <w:rFonts w:ascii="Arial" w:hAnsi="Arial" w:cs="Arial"/>
                <w:i/>
              </w:rPr>
              <w:lastRenderedPageBreak/>
              <w:t xml:space="preserve">bemutatásra került és jól alátámasztott </w:t>
            </w:r>
          </w:p>
        </w:tc>
        <w:tc>
          <w:tcPr>
            <w:tcW w:w="1717" w:type="dxa"/>
            <w:vAlign w:val="center"/>
          </w:tcPr>
          <w:p w14:paraId="1ED04362"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lastRenderedPageBreak/>
              <w:t>megfelelt</w:t>
            </w:r>
          </w:p>
        </w:tc>
      </w:tr>
      <w:tr w:rsidR="00D26B08" w:rsidRPr="00780624" w14:paraId="0CD214F2" w14:textId="77777777" w:rsidTr="00105FC4">
        <w:tc>
          <w:tcPr>
            <w:tcW w:w="2518" w:type="dxa"/>
            <w:vMerge/>
          </w:tcPr>
          <w:p w14:paraId="758AD91B"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p>
        </w:tc>
        <w:tc>
          <w:tcPr>
            <w:tcW w:w="5371" w:type="dxa"/>
          </w:tcPr>
          <w:p w14:paraId="6AB7DA44"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projekt hosszú távú hasznosulása és az eredmények fenntartásának/működtetésének módja/forrása csak részben alátámasztott</w:t>
            </w:r>
          </w:p>
        </w:tc>
        <w:tc>
          <w:tcPr>
            <w:tcW w:w="1717" w:type="dxa"/>
            <w:vAlign w:val="center"/>
          </w:tcPr>
          <w:p w14:paraId="2A3D4D7A" w14:textId="77777777" w:rsidR="00D26B08" w:rsidRPr="00780624" w:rsidRDefault="00D26B08" w:rsidP="00D57571">
            <w:pPr>
              <w:pStyle w:val="Norml1"/>
              <w:spacing w:before="0" w:after="0" w:line="276" w:lineRule="auto"/>
              <w:jc w:val="center"/>
              <w:rPr>
                <w:rFonts w:ascii="Arial" w:hAnsi="Arial" w:cs="Arial"/>
                <w:i/>
              </w:rPr>
            </w:pPr>
            <w:r>
              <w:rPr>
                <w:rFonts w:ascii="Arial" w:hAnsi="Arial" w:cs="Arial"/>
                <w:i/>
              </w:rPr>
              <w:t>részben megfelelt</w:t>
            </w:r>
          </w:p>
        </w:tc>
      </w:tr>
      <w:tr w:rsidR="00D26B08" w:rsidRPr="00780624" w14:paraId="4C49E649" w14:textId="77777777" w:rsidTr="00105FC4">
        <w:tc>
          <w:tcPr>
            <w:tcW w:w="2518" w:type="dxa"/>
            <w:vMerge/>
          </w:tcPr>
          <w:p w14:paraId="727A304C"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p>
        </w:tc>
        <w:tc>
          <w:tcPr>
            <w:tcW w:w="5371" w:type="dxa"/>
          </w:tcPr>
          <w:p w14:paraId="549BD024" w14:textId="77777777" w:rsidR="00D26B08" w:rsidRPr="00780624" w:rsidRDefault="00D26B08" w:rsidP="00D57571">
            <w:pPr>
              <w:pStyle w:val="Norml1"/>
              <w:spacing w:before="0" w:after="0" w:line="276" w:lineRule="auto"/>
              <w:jc w:val="left"/>
              <w:rPr>
                <w:rFonts w:ascii="Arial" w:hAnsi="Arial" w:cs="Arial"/>
                <w:i/>
              </w:rPr>
            </w:pPr>
            <w:r w:rsidRPr="00780624">
              <w:rPr>
                <w:rFonts w:ascii="Arial" w:hAnsi="Arial" w:cs="Arial"/>
                <w:i/>
              </w:rPr>
              <w:t>A projekt eredményeinek fenntartása/működtetése a projekt lezárása után nem biztosított</w:t>
            </w:r>
          </w:p>
        </w:tc>
        <w:tc>
          <w:tcPr>
            <w:tcW w:w="1717" w:type="dxa"/>
            <w:vAlign w:val="center"/>
          </w:tcPr>
          <w:p w14:paraId="788CCAB8" w14:textId="77777777" w:rsidR="00D26B08" w:rsidRPr="00780624" w:rsidRDefault="00D26B08" w:rsidP="00D57571">
            <w:pPr>
              <w:pStyle w:val="Norml1"/>
              <w:spacing w:before="0" w:after="0" w:line="276" w:lineRule="auto"/>
              <w:rPr>
                <w:rFonts w:ascii="Arial" w:hAnsi="Arial" w:cs="Arial"/>
                <w:i/>
              </w:rPr>
            </w:pPr>
            <w:r>
              <w:rPr>
                <w:rFonts w:ascii="Arial" w:hAnsi="Arial" w:cs="Arial"/>
                <w:i/>
              </w:rPr>
              <w:t>nem felelt meg</w:t>
            </w:r>
          </w:p>
        </w:tc>
      </w:tr>
      <w:tr w:rsidR="00D26B08" w:rsidRPr="00780624" w14:paraId="5EA01635" w14:textId="77777777" w:rsidTr="00105FC4">
        <w:tc>
          <w:tcPr>
            <w:tcW w:w="2518" w:type="dxa"/>
            <w:vMerge w:val="restart"/>
            <w:vAlign w:val="center"/>
          </w:tcPr>
          <w:p w14:paraId="4A1458A8"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r w:rsidRPr="00B55D76">
              <w:rPr>
                <w:rFonts w:ascii="Arial" w:hAnsi="Arial" w:cs="Arial"/>
                <w:i/>
              </w:rPr>
              <w:t>A projekt keretében megvalósuló tevékenységek összhangban vannak a Felhívás 3.1., 3.2. és 3.3. pontjaival</w:t>
            </w:r>
          </w:p>
        </w:tc>
        <w:tc>
          <w:tcPr>
            <w:tcW w:w="5371" w:type="dxa"/>
            <w:vAlign w:val="center"/>
          </w:tcPr>
          <w:p w14:paraId="099A1294" w14:textId="77777777" w:rsidR="00D26B08" w:rsidRPr="00780624" w:rsidRDefault="00D26B08" w:rsidP="00D57571">
            <w:pPr>
              <w:pStyle w:val="Norml1"/>
              <w:spacing w:before="0" w:after="0" w:line="276" w:lineRule="auto"/>
              <w:jc w:val="left"/>
              <w:rPr>
                <w:rFonts w:ascii="Arial" w:hAnsi="Arial" w:cs="Arial"/>
                <w:i/>
              </w:rPr>
            </w:pPr>
            <w:r w:rsidRPr="00B55D76">
              <w:rPr>
                <w:rFonts w:ascii="Arial" w:hAnsi="Arial" w:cs="Arial"/>
                <w:i/>
              </w:rPr>
              <w:t xml:space="preserve">A projekt keretében megvalósuló tevékenységek </w:t>
            </w:r>
            <w:r w:rsidRPr="00A765B6">
              <w:rPr>
                <w:rFonts w:ascii="Arial" w:hAnsi="Arial" w:cs="Arial"/>
                <w:b/>
                <w:i/>
              </w:rPr>
              <w:t>összhangban vannak</w:t>
            </w:r>
            <w:r w:rsidRPr="00B55D76">
              <w:rPr>
                <w:rFonts w:ascii="Arial" w:hAnsi="Arial" w:cs="Arial"/>
                <w:i/>
              </w:rPr>
              <w:t xml:space="preserve"> a Felhívás 3.1., 3.2. és 3.3. pontjaival</w:t>
            </w:r>
          </w:p>
        </w:tc>
        <w:tc>
          <w:tcPr>
            <w:tcW w:w="1717" w:type="dxa"/>
            <w:vAlign w:val="center"/>
          </w:tcPr>
          <w:p w14:paraId="76C780AB" w14:textId="77777777" w:rsidR="00D26B08" w:rsidRDefault="00D26B08" w:rsidP="00D57571">
            <w:pPr>
              <w:pStyle w:val="Norml1"/>
              <w:spacing w:before="0" w:after="0" w:line="276" w:lineRule="auto"/>
              <w:rPr>
                <w:rFonts w:ascii="Arial" w:hAnsi="Arial" w:cs="Arial"/>
                <w:i/>
              </w:rPr>
            </w:pPr>
            <w:r>
              <w:rPr>
                <w:rFonts w:ascii="Arial" w:hAnsi="Arial" w:cs="Arial"/>
                <w:i/>
              </w:rPr>
              <w:t>megfelelt</w:t>
            </w:r>
          </w:p>
        </w:tc>
      </w:tr>
      <w:tr w:rsidR="00D26B08" w:rsidRPr="00780624" w14:paraId="4B1E84B8" w14:textId="77777777" w:rsidTr="00105FC4">
        <w:tc>
          <w:tcPr>
            <w:tcW w:w="2518" w:type="dxa"/>
            <w:vMerge/>
            <w:vAlign w:val="center"/>
          </w:tcPr>
          <w:p w14:paraId="3E80D349"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p>
        </w:tc>
        <w:tc>
          <w:tcPr>
            <w:tcW w:w="5371" w:type="dxa"/>
            <w:vAlign w:val="center"/>
          </w:tcPr>
          <w:p w14:paraId="6F365DCD" w14:textId="77777777" w:rsidR="00D26B08" w:rsidRPr="00780624" w:rsidRDefault="00D26B08" w:rsidP="00D57571">
            <w:pPr>
              <w:pStyle w:val="Norml1"/>
              <w:spacing w:before="0" w:after="0" w:line="276" w:lineRule="auto"/>
              <w:jc w:val="left"/>
              <w:rPr>
                <w:rFonts w:ascii="Arial" w:hAnsi="Arial" w:cs="Arial"/>
                <w:i/>
              </w:rPr>
            </w:pPr>
            <w:r w:rsidRPr="00B55D76">
              <w:rPr>
                <w:rFonts w:ascii="Arial" w:hAnsi="Arial" w:cs="Arial"/>
                <w:i/>
              </w:rPr>
              <w:t xml:space="preserve">A projekt keretében megvalósuló tevékenységek </w:t>
            </w:r>
            <w:r w:rsidRPr="00A765B6">
              <w:rPr>
                <w:rFonts w:ascii="Arial" w:hAnsi="Arial" w:cs="Arial"/>
                <w:b/>
                <w:i/>
              </w:rPr>
              <w:t>nincsenek összhangban</w:t>
            </w:r>
            <w:r w:rsidRPr="00B55D76">
              <w:rPr>
                <w:rFonts w:ascii="Arial" w:hAnsi="Arial" w:cs="Arial"/>
                <w:i/>
              </w:rPr>
              <w:t xml:space="preserve"> a Felhívás 3.1., 3.2. és 3.3. pontjaival</w:t>
            </w:r>
          </w:p>
        </w:tc>
        <w:tc>
          <w:tcPr>
            <w:tcW w:w="1717" w:type="dxa"/>
            <w:vAlign w:val="center"/>
          </w:tcPr>
          <w:p w14:paraId="13B969DA" w14:textId="77777777" w:rsidR="00D26B08" w:rsidRDefault="00D26B08" w:rsidP="00D57571">
            <w:pPr>
              <w:pStyle w:val="Norml1"/>
              <w:spacing w:before="0" w:after="0" w:line="276" w:lineRule="auto"/>
              <w:rPr>
                <w:rFonts w:ascii="Arial" w:hAnsi="Arial" w:cs="Arial"/>
                <w:i/>
              </w:rPr>
            </w:pPr>
            <w:r>
              <w:rPr>
                <w:rFonts w:ascii="Arial" w:hAnsi="Arial" w:cs="Arial"/>
                <w:i/>
              </w:rPr>
              <w:t>nem felelt meg</w:t>
            </w:r>
          </w:p>
        </w:tc>
      </w:tr>
      <w:tr w:rsidR="00D26B08" w:rsidRPr="00780624" w14:paraId="0386A93C" w14:textId="77777777" w:rsidTr="00105FC4">
        <w:tc>
          <w:tcPr>
            <w:tcW w:w="2518" w:type="dxa"/>
            <w:vMerge w:val="restart"/>
            <w:vAlign w:val="center"/>
          </w:tcPr>
          <w:p w14:paraId="6CD66D58"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r w:rsidRPr="00B55D76">
              <w:rPr>
                <w:rFonts w:ascii="Arial" w:hAnsi="Arial" w:cs="Arial"/>
                <w:i/>
              </w:rPr>
              <w:t>A projekt műszaki-szakmai tartalma megfelel a Felhívás 3.4. pontjában megfogalmazott elvárásoknak</w:t>
            </w:r>
          </w:p>
        </w:tc>
        <w:tc>
          <w:tcPr>
            <w:tcW w:w="5371" w:type="dxa"/>
            <w:vAlign w:val="center"/>
          </w:tcPr>
          <w:p w14:paraId="792DB563" w14:textId="77777777" w:rsidR="00D26B08" w:rsidRPr="00780624" w:rsidRDefault="00D26B08" w:rsidP="00D57571">
            <w:pPr>
              <w:pStyle w:val="Norml1"/>
              <w:spacing w:before="0" w:after="0" w:line="276" w:lineRule="auto"/>
              <w:jc w:val="left"/>
              <w:rPr>
                <w:rFonts w:ascii="Arial" w:hAnsi="Arial" w:cs="Arial"/>
                <w:i/>
              </w:rPr>
            </w:pPr>
            <w:r w:rsidRPr="00B55D76">
              <w:rPr>
                <w:rFonts w:ascii="Arial" w:hAnsi="Arial" w:cs="Arial"/>
                <w:i/>
              </w:rPr>
              <w:t xml:space="preserve">A projekt műszaki-szakmai tartalma </w:t>
            </w:r>
            <w:r w:rsidRPr="00A765B6">
              <w:rPr>
                <w:rFonts w:ascii="Arial" w:hAnsi="Arial" w:cs="Arial"/>
                <w:b/>
                <w:i/>
              </w:rPr>
              <w:t xml:space="preserve">megfelel </w:t>
            </w:r>
            <w:r w:rsidRPr="00B55D76">
              <w:rPr>
                <w:rFonts w:ascii="Arial" w:hAnsi="Arial" w:cs="Arial"/>
                <w:i/>
              </w:rPr>
              <w:t>a Felhívás 3.4. pontjában megfogalmazott elvárásoknak</w:t>
            </w:r>
          </w:p>
        </w:tc>
        <w:tc>
          <w:tcPr>
            <w:tcW w:w="1717" w:type="dxa"/>
            <w:vAlign w:val="center"/>
          </w:tcPr>
          <w:p w14:paraId="699490DF" w14:textId="77777777" w:rsidR="00D26B08" w:rsidRDefault="00D26B08" w:rsidP="00D57571">
            <w:pPr>
              <w:pStyle w:val="Norml1"/>
              <w:spacing w:before="0" w:after="0" w:line="276" w:lineRule="auto"/>
              <w:rPr>
                <w:rFonts w:ascii="Arial" w:hAnsi="Arial" w:cs="Arial"/>
                <w:i/>
              </w:rPr>
            </w:pPr>
            <w:r>
              <w:rPr>
                <w:rFonts w:ascii="Arial" w:hAnsi="Arial" w:cs="Arial"/>
                <w:i/>
              </w:rPr>
              <w:t>megfelelt</w:t>
            </w:r>
          </w:p>
        </w:tc>
      </w:tr>
      <w:tr w:rsidR="00D26B08" w:rsidRPr="00780624" w14:paraId="2A3C5F0B" w14:textId="77777777" w:rsidTr="00105FC4">
        <w:tc>
          <w:tcPr>
            <w:tcW w:w="2518" w:type="dxa"/>
            <w:vMerge/>
            <w:vAlign w:val="center"/>
          </w:tcPr>
          <w:p w14:paraId="60171DB0"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p>
        </w:tc>
        <w:tc>
          <w:tcPr>
            <w:tcW w:w="5371" w:type="dxa"/>
            <w:vAlign w:val="center"/>
          </w:tcPr>
          <w:p w14:paraId="71DAE04C" w14:textId="77777777" w:rsidR="00D26B08" w:rsidRPr="00780624" w:rsidRDefault="00D26B08" w:rsidP="00D57571">
            <w:pPr>
              <w:pStyle w:val="Norml1"/>
              <w:spacing w:before="0" w:after="0" w:line="276" w:lineRule="auto"/>
              <w:jc w:val="left"/>
              <w:rPr>
                <w:rFonts w:ascii="Arial" w:hAnsi="Arial" w:cs="Arial"/>
                <w:i/>
              </w:rPr>
            </w:pPr>
            <w:r w:rsidRPr="00B55D76">
              <w:rPr>
                <w:rFonts w:ascii="Arial" w:hAnsi="Arial" w:cs="Arial"/>
                <w:i/>
              </w:rPr>
              <w:t xml:space="preserve">A projekt műszaki-szakmai tartalma </w:t>
            </w:r>
            <w:r w:rsidRPr="00A765B6">
              <w:rPr>
                <w:rFonts w:ascii="Arial" w:hAnsi="Arial" w:cs="Arial"/>
                <w:b/>
                <w:i/>
              </w:rPr>
              <w:t>nem felel meg</w:t>
            </w:r>
            <w:r w:rsidRPr="00B55D76">
              <w:rPr>
                <w:rFonts w:ascii="Arial" w:hAnsi="Arial" w:cs="Arial"/>
                <w:i/>
              </w:rPr>
              <w:t xml:space="preserve"> a Felhívás 3.4. pontjában megfogalmazott elvárásoknak</w:t>
            </w:r>
          </w:p>
        </w:tc>
        <w:tc>
          <w:tcPr>
            <w:tcW w:w="1717" w:type="dxa"/>
            <w:vAlign w:val="center"/>
          </w:tcPr>
          <w:p w14:paraId="74DBAB02" w14:textId="77777777" w:rsidR="00D26B08" w:rsidRDefault="00D26B08" w:rsidP="00D57571">
            <w:pPr>
              <w:pStyle w:val="Norml1"/>
              <w:spacing w:before="0" w:after="0" w:line="276" w:lineRule="auto"/>
              <w:rPr>
                <w:rFonts w:ascii="Arial" w:hAnsi="Arial" w:cs="Arial"/>
                <w:i/>
              </w:rPr>
            </w:pPr>
            <w:r>
              <w:rPr>
                <w:rFonts w:ascii="Arial" w:hAnsi="Arial" w:cs="Arial"/>
                <w:i/>
              </w:rPr>
              <w:t>nem felelt meg</w:t>
            </w:r>
          </w:p>
        </w:tc>
      </w:tr>
      <w:tr w:rsidR="00D26B08" w:rsidRPr="00780624" w14:paraId="3F10CABD" w14:textId="77777777" w:rsidTr="00105FC4">
        <w:tc>
          <w:tcPr>
            <w:tcW w:w="2518" w:type="dxa"/>
            <w:vMerge w:val="restart"/>
            <w:vAlign w:val="center"/>
          </w:tcPr>
          <w:p w14:paraId="6916F173"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r w:rsidRPr="00B55D76">
              <w:rPr>
                <w:rFonts w:ascii="Arial" w:hAnsi="Arial" w:cs="Arial"/>
                <w:i/>
              </w:rPr>
              <w:t>A projekt ütemezése és mérföldkövekinek tervezése megfelel a Felhívás 3.4.2 és 3.5. pontjaiban rögzített előírásoknak</w:t>
            </w:r>
          </w:p>
        </w:tc>
        <w:tc>
          <w:tcPr>
            <w:tcW w:w="5371" w:type="dxa"/>
            <w:vAlign w:val="center"/>
          </w:tcPr>
          <w:p w14:paraId="3039BB6B" w14:textId="77777777" w:rsidR="00D26B08" w:rsidRPr="00780624" w:rsidRDefault="00D26B08" w:rsidP="00D57571">
            <w:pPr>
              <w:pStyle w:val="Norml1"/>
              <w:spacing w:before="0" w:after="0" w:line="276" w:lineRule="auto"/>
              <w:jc w:val="left"/>
              <w:rPr>
                <w:rFonts w:ascii="Arial" w:hAnsi="Arial" w:cs="Arial"/>
                <w:i/>
              </w:rPr>
            </w:pPr>
            <w:r w:rsidRPr="00B55D76">
              <w:rPr>
                <w:rFonts w:ascii="Arial" w:hAnsi="Arial" w:cs="Arial"/>
                <w:i/>
              </w:rPr>
              <w:t xml:space="preserve">A projekt ütemezése és mérföldkövekinek tervezése </w:t>
            </w:r>
            <w:r w:rsidRPr="00A765B6">
              <w:rPr>
                <w:rFonts w:ascii="Arial" w:hAnsi="Arial" w:cs="Arial"/>
                <w:b/>
                <w:i/>
              </w:rPr>
              <w:t>megfelel</w:t>
            </w:r>
            <w:r w:rsidRPr="00B55D76">
              <w:rPr>
                <w:rFonts w:ascii="Arial" w:hAnsi="Arial" w:cs="Arial"/>
                <w:i/>
              </w:rPr>
              <w:t xml:space="preserve"> a Felhívás 3.4.2 és 3.5. pontjaiban rögzített előírásoknak</w:t>
            </w:r>
          </w:p>
        </w:tc>
        <w:tc>
          <w:tcPr>
            <w:tcW w:w="1717" w:type="dxa"/>
            <w:vAlign w:val="center"/>
          </w:tcPr>
          <w:p w14:paraId="31D7CE44" w14:textId="77777777" w:rsidR="00D26B08" w:rsidRDefault="00D26B08" w:rsidP="00D57571">
            <w:pPr>
              <w:pStyle w:val="Norml1"/>
              <w:spacing w:before="0" w:after="0" w:line="276" w:lineRule="auto"/>
              <w:rPr>
                <w:rFonts w:ascii="Arial" w:hAnsi="Arial" w:cs="Arial"/>
                <w:i/>
              </w:rPr>
            </w:pPr>
            <w:r>
              <w:rPr>
                <w:rFonts w:ascii="Arial" w:hAnsi="Arial" w:cs="Arial"/>
                <w:i/>
              </w:rPr>
              <w:t>megfelelt</w:t>
            </w:r>
          </w:p>
        </w:tc>
      </w:tr>
      <w:tr w:rsidR="00D26B08" w:rsidRPr="00780624" w14:paraId="3D7ED3CE" w14:textId="77777777" w:rsidTr="00105FC4">
        <w:tc>
          <w:tcPr>
            <w:tcW w:w="2518" w:type="dxa"/>
            <w:vMerge/>
            <w:vAlign w:val="center"/>
          </w:tcPr>
          <w:p w14:paraId="023E8BCE"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p>
        </w:tc>
        <w:tc>
          <w:tcPr>
            <w:tcW w:w="5371" w:type="dxa"/>
            <w:vAlign w:val="center"/>
          </w:tcPr>
          <w:p w14:paraId="34861AD4" w14:textId="77777777" w:rsidR="00D26B08" w:rsidRPr="00780624" w:rsidRDefault="00D26B08" w:rsidP="00D57571">
            <w:pPr>
              <w:pStyle w:val="Norml1"/>
              <w:spacing w:before="0" w:after="0" w:line="276" w:lineRule="auto"/>
              <w:jc w:val="left"/>
              <w:rPr>
                <w:rFonts w:ascii="Arial" w:hAnsi="Arial" w:cs="Arial"/>
                <w:i/>
              </w:rPr>
            </w:pPr>
            <w:r w:rsidRPr="00B55D76">
              <w:rPr>
                <w:rFonts w:ascii="Arial" w:hAnsi="Arial" w:cs="Arial"/>
                <w:i/>
              </w:rPr>
              <w:t xml:space="preserve">A projekt ütemezése és mérföldkövekinek tervezése </w:t>
            </w:r>
            <w:r w:rsidRPr="00A765B6">
              <w:rPr>
                <w:rFonts w:ascii="Arial" w:hAnsi="Arial" w:cs="Arial"/>
                <w:b/>
                <w:i/>
              </w:rPr>
              <w:t xml:space="preserve">nem felel meg </w:t>
            </w:r>
            <w:r w:rsidRPr="00B55D76">
              <w:rPr>
                <w:rFonts w:ascii="Arial" w:hAnsi="Arial" w:cs="Arial"/>
                <w:i/>
              </w:rPr>
              <w:t>a Felhívás 3.4.2 és 3.5. pontjaiban rögzített előírásoknak</w:t>
            </w:r>
          </w:p>
        </w:tc>
        <w:tc>
          <w:tcPr>
            <w:tcW w:w="1717" w:type="dxa"/>
            <w:vAlign w:val="center"/>
          </w:tcPr>
          <w:p w14:paraId="17C00B51" w14:textId="77777777" w:rsidR="00D26B08" w:rsidRDefault="00D26B08" w:rsidP="00D57571">
            <w:pPr>
              <w:pStyle w:val="Norml1"/>
              <w:spacing w:before="0" w:after="0" w:line="276" w:lineRule="auto"/>
              <w:rPr>
                <w:rFonts w:ascii="Arial" w:hAnsi="Arial" w:cs="Arial"/>
                <w:i/>
              </w:rPr>
            </w:pPr>
            <w:r>
              <w:rPr>
                <w:rFonts w:ascii="Arial" w:hAnsi="Arial" w:cs="Arial"/>
                <w:i/>
              </w:rPr>
              <w:t>nem felelt meg</w:t>
            </w:r>
          </w:p>
        </w:tc>
      </w:tr>
      <w:tr w:rsidR="00D26B08" w:rsidRPr="00780624" w14:paraId="7BB952F4" w14:textId="77777777" w:rsidTr="00105FC4">
        <w:tc>
          <w:tcPr>
            <w:tcW w:w="2518" w:type="dxa"/>
            <w:vMerge w:val="restart"/>
            <w:vAlign w:val="center"/>
          </w:tcPr>
          <w:p w14:paraId="45905436" w14:textId="77777777" w:rsidR="00D26B08" w:rsidRPr="00780624" w:rsidRDefault="00D26B08" w:rsidP="00D57571">
            <w:pPr>
              <w:pStyle w:val="Norml1"/>
              <w:numPr>
                <w:ilvl w:val="6"/>
                <w:numId w:val="6"/>
              </w:numPr>
              <w:tabs>
                <w:tab w:val="clear" w:pos="2163"/>
              </w:tabs>
              <w:spacing w:before="0" w:after="0" w:line="276" w:lineRule="auto"/>
              <w:ind w:left="426" w:hanging="426"/>
              <w:jc w:val="left"/>
              <w:rPr>
                <w:rFonts w:ascii="Arial" w:hAnsi="Arial" w:cs="Arial"/>
                <w:i/>
              </w:rPr>
            </w:pPr>
            <w:r w:rsidRPr="00B55D76">
              <w:rPr>
                <w:rFonts w:ascii="Arial" w:hAnsi="Arial" w:cs="Arial"/>
                <w:i/>
              </w:rPr>
              <w:t>A létrejövő fejlesztések egyenlő esélyű hozzáférése biztosított a helyi lakosság számára</w:t>
            </w:r>
          </w:p>
        </w:tc>
        <w:tc>
          <w:tcPr>
            <w:tcW w:w="5371" w:type="dxa"/>
            <w:vAlign w:val="center"/>
          </w:tcPr>
          <w:p w14:paraId="4CFB754E" w14:textId="77777777" w:rsidR="00D26B08" w:rsidRPr="00780624" w:rsidRDefault="00D26B08" w:rsidP="00D57571">
            <w:pPr>
              <w:pStyle w:val="Norml1"/>
              <w:spacing w:before="0" w:after="0" w:line="276" w:lineRule="auto"/>
              <w:jc w:val="left"/>
              <w:rPr>
                <w:rFonts w:ascii="Arial" w:hAnsi="Arial" w:cs="Arial"/>
                <w:i/>
              </w:rPr>
            </w:pPr>
            <w:r w:rsidRPr="00B55D76">
              <w:rPr>
                <w:rFonts w:ascii="Arial" w:hAnsi="Arial" w:cs="Arial"/>
                <w:i/>
              </w:rPr>
              <w:t xml:space="preserve">A létrejövő fejlesztések egyenlő esélyű hozzáférése </w:t>
            </w:r>
            <w:r w:rsidRPr="00A765B6">
              <w:rPr>
                <w:rFonts w:ascii="Arial" w:hAnsi="Arial" w:cs="Arial"/>
                <w:b/>
                <w:i/>
              </w:rPr>
              <w:t>biztosított</w:t>
            </w:r>
            <w:r w:rsidRPr="00B55D76">
              <w:rPr>
                <w:rFonts w:ascii="Arial" w:hAnsi="Arial" w:cs="Arial"/>
                <w:i/>
              </w:rPr>
              <w:t xml:space="preserve"> a helyi lakosság számára</w:t>
            </w:r>
          </w:p>
        </w:tc>
        <w:tc>
          <w:tcPr>
            <w:tcW w:w="1717" w:type="dxa"/>
            <w:vAlign w:val="center"/>
          </w:tcPr>
          <w:p w14:paraId="65D01B6F" w14:textId="77777777" w:rsidR="00D26B08" w:rsidRDefault="00D26B08" w:rsidP="00D57571">
            <w:pPr>
              <w:pStyle w:val="Norml1"/>
              <w:spacing w:before="0" w:after="0" w:line="276" w:lineRule="auto"/>
              <w:rPr>
                <w:rFonts w:ascii="Arial" w:hAnsi="Arial" w:cs="Arial"/>
                <w:i/>
              </w:rPr>
            </w:pPr>
            <w:r>
              <w:rPr>
                <w:rFonts w:ascii="Arial" w:hAnsi="Arial" w:cs="Arial"/>
                <w:i/>
              </w:rPr>
              <w:t>megfelelt</w:t>
            </w:r>
          </w:p>
        </w:tc>
      </w:tr>
      <w:tr w:rsidR="00D26B08" w:rsidRPr="00780624" w14:paraId="27FCE44C" w14:textId="77777777" w:rsidTr="00105FC4">
        <w:tc>
          <w:tcPr>
            <w:tcW w:w="2518" w:type="dxa"/>
            <w:vMerge/>
            <w:vAlign w:val="center"/>
          </w:tcPr>
          <w:p w14:paraId="0FB04E7C" w14:textId="77777777" w:rsidR="00D26B08" w:rsidRPr="00780624" w:rsidRDefault="00D26B08" w:rsidP="00D57571">
            <w:pPr>
              <w:pStyle w:val="Norml1"/>
              <w:spacing w:before="0" w:after="0" w:line="276" w:lineRule="auto"/>
              <w:jc w:val="left"/>
              <w:rPr>
                <w:rFonts w:ascii="Arial" w:hAnsi="Arial" w:cs="Arial"/>
                <w:i/>
              </w:rPr>
            </w:pPr>
          </w:p>
        </w:tc>
        <w:tc>
          <w:tcPr>
            <w:tcW w:w="5371" w:type="dxa"/>
            <w:vAlign w:val="center"/>
          </w:tcPr>
          <w:p w14:paraId="79BF97A0" w14:textId="77777777" w:rsidR="00D26B08" w:rsidRPr="00780624" w:rsidRDefault="00D26B08" w:rsidP="00D57571">
            <w:pPr>
              <w:pStyle w:val="Norml1"/>
              <w:spacing w:before="0" w:after="0" w:line="276" w:lineRule="auto"/>
              <w:jc w:val="left"/>
              <w:rPr>
                <w:rFonts w:ascii="Arial" w:hAnsi="Arial" w:cs="Arial"/>
                <w:i/>
              </w:rPr>
            </w:pPr>
            <w:r w:rsidRPr="00B55D76">
              <w:rPr>
                <w:rFonts w:ascii="Arial" w:hAnsi="Arial" w:cs="Arial"/>
                <w:i/>
              </w:rPr>
              <w:t xml:space="preserve">A létrejövő fejlesztések egyenlő esélyű hozzáférése </w:t>
            </w:r>
            <w:r w:rsidRPr="00A765B6">
              <w:rPr>
                <w:rFonts w:ascii="Arial" w:hAnsi="Arial" w:cs="Arial"/>
                <w:b/>
                <w:i/>
              </w:rPr>
              <w:t>nem biztosított</w:t>
            </w:r>
            <w:r w:rsidRPr="00B55D76">
              <w:rPr>
                <w:rFonts w:ascii="Arial" w:hAnsi="Arial" w:cs="Arial"/>
                <w:i/>
              </w:rPr>
              <w:t xml:space="preserve"> a helyi lakosság számára</w:t>
            </w:r>
          </w:p>
        </w:tc>
        <w:tc>
          <w:tcPr>
            <w:tcW w:w="1717" w:type="dxa"/>
            <w:vAlign w:val="center"/>
          </w:tcPr>
          <w:p w14:paraId="4628D840" w14:textId="77777777" w:rsidR="00D26B08" w:rsidRDefault="00D26B08" w:rsidP="00D57571">
            <w:pPr>
              <w:pStyle w:val="Norml1"/>
              <w:spacing w:before="0" w:after="0" w:line="276" w:lineRule="auto"/>
              <w:rPr>
                <w:rFonts w:ascii="Arial" w:hAnsi="Arial" w:cs="Arial"/>
                <w:i/>
              </w:rPr>
            </w:pPr>
            <w:r>
              <w:rPr>
                <w:rFonts w:ascii="Arial" w:hAnsi="Arial" w:cs="Arial"/>
                <w:i/>
              </w:rPr>
              <w:t>nem felelt meg</w:t>
            </w:r>
          </w:p>
        </w:tc>
      </w:tr>
    </w:tbl>
    <w:p w14:paraId="39334A06" w14:textId="25A98C17" w:rsidR="004C37AC" w:rsidRDefault="004C37AC" w:rsidP="00D57571">
      <w:pPr>
        <w:jc w:val="both"/>
      </w:pPr>
      <w:r w:rsidRPr="00F56469">
        <w:t>Nem támogatható az a helyi támogatási kérel</w:t>
      </w:r>
      <w:r>
        <w:t>e</w:t>
      </w:r>
      <w:r w:rsidRPr="00F56469">
        <w:t xml:space="preserve">m, amely esetében a szempontrendszer </w:t>
      </w:r>
      <w:r>
        <w:t xml:space="preserve">több, mint négy elemét nem teljesíti, azaz „nem megfelelt” értékelést kap. </w:t>
      </w:r>
      <w:r w:rsidR="00912012" w:rsidRPr="00F56469">
        <w:t>Nem támogatható az a helyi támogatási kérel</w:t>
      </w:r>
      <w:r w:rsidR="00912012">
        <w:t>e</w:t>
      </w:r>
      <w:r w:rsidR="00912012" w:rsidRPr="00F56469">
        <w:t xml:space="preserve">m, amely esetében a szempontrendszer </w:t>
      </w:r>
      <w:r w:rsidR="00912012">
        <w:t xml:space="preserve">1., 2., 7., 10, 11., 12. 13. értékelési szempontjainak nem felel meg teljes mértékben, azaz „részben megfelelt” vagy „nem megfelelt” értékelést kap. </w:t>
      </w:r>
      <w:r>
        <w:t>A „részben megfelelt” értékelési szempontokat a projekt fizikai megkezdéséig célszerű felülvizsgálni és e szerint módosítani a projektet.</w:t>
      </w:r>
    </w:p>
    <w:p w14:paraId="138FDBC6" w14:textId="77777777" w:rsidR="003373E5" w:rsidRPr="00905702" w:rsidRDefault="003373E5" w:rsidP="00D57571">
      <w:pPr>
        <w:pStyle w:val="Cmsor2"/>
        <w:keepLines w:val="0"/>
        <w:rPr>
          <w:rFonts w:cs="Arial"/>
          <w:color w:val="000000" w:themeColor="text1"/>
          <w:sz w:val="28"/>
          <w:szCs w:val="28"/>
        </w:rPr>
      </w:pPr>
      <w:bookmarkStart w:id="124" w:name="_Toc500406085"/>
      <w:bookmarkStart w:id="125" w:name="_Toc500406173"/>
      <w:bookmarkStart w:id="126" w:name="_Toc514144388"/>
      <w:bookmarkStart w:id="127" w:name="_Toc522795947"/>
      <w:r w:rsidRPr="00905702">
        <w:rPr>
          <w:rFonts w:cs="Arial"/>
          <w:color w:val="000000" w:themeColor="text1"/>
          <w:sz w:val="28"/>
          <w:szCs w:val="28"/>
        </w:rPr>
        <w:t>4.4.3. A támogatási kérelmek IH általi végső ellenőrzésének kritériumai</w:t>
      </w:r>
      <w:bookmarkEnd w:id="124"/>
      <w:bookmarkEnd w:id="125"/>
      <w:bookmarkEnd w:id="126"/>
      <w:bookmarkEnd w:id="127"/>
    </w:p>
    <w:p w14:paraId="628BCCAD" w14:textId="77777777" w:rsidR="00E1078F" w:rsidRPr="00905702" w:rsidRDefault="00E1078F" w:rsidP="00DF4F7A">
      <w:pPr>
        <w:pStyle w:val="Norml1"/>
        <w:keepNext/>
        <w:numPr>
          <w:ilvl w:val="1"/>
          <w:numId w:val="37"/>
        </w:numPr>
        <w:spacing w:line="276" w:lineRule="auto"/>
        <w:rPr>
          <w:rFonts w:ascii="Arial" w:hAnsi="Arial" w:cs="Arial"/>
        </w:rPr>
      </w:pPr>
      <w:r w:rsidRPr="00905702">
        <w:rPr>
          <w:rFonts w:ascii="Arial" w:hAnsi="Arial" w:cs="Arial"/>
        </w:rPr>
        <w:t>Az IH által az elektronikusan benyújtott támogatási kérelem vonatkozásában ellenőrzendő nem hiánypótoltatható jogosultsági kritériumok:</w:t>
      </w:r>
    </w:p>
    <w:p w14:paraId="283804A2" w14:textId="77777777" w:rsidR="00E1078F" w:rsidRDefault="00E1078F" w:rsidP="00DF4F7A">
      <w:pPr>
        <w:pStyle w:val="felsorols20"/>
        <w:numPr>
          <w:ilvl w:val="2"/>
          <w:numId w:val="12"/>
        </w:numPr>
        <w:tabs>
          <w:tab w:val="clear" w:pos="1866"/>
          <w:tab w:val="num" w:pos="851"/>
        </w:tabs>
        <w:ind w:left="851"/>
        <w:rPr>
          <w:rFonts w:cs="Arial"/>
          <w:color w:val="auto"/>
        </w:rPr>
      </w:pPr>
      <w:r w:rsidRPr="00A35CA8">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08167107" w14:textId="77777777" w:rsidR="00E1078F" w:rsidRPr="00AE00A4" w:rsidRDefault="00E1078F" w:rsidP="00DF4F7A">
      <w:pPr>
        <w:pStyle w:val="felsorols20"/>
        <w:numPr>
          <w:ilvl w:val="2"/>
          <w:numId w:val="12"/>
        </w:numPr>
        <w:tabs>
          <w:tab w:val="clear" w:pos="1866"/>
          <w:tab w:val="num" w:pos="851"/>
        </w:tabs>
        <w:ind w:left="851"/>
        <w:rPr>
          <w:rFonts w:cs="Arial"/>
          <w:color w:val="auto"/>
        </w:rPr>
      </w:pPr>
      <w:r w:rsidRPr="00A35CA8">
        <w:rPr>
          <w:color w:val="auto"/>
        </w:rPr>
        <w:t xml:space="preserve">a támogatást igénylő átlátható szervezetnek minősül az államháztartásról szóló 2011. évi CXCV. törvény (a továbbiakban: Áht.) 1. § 4.pontja és 50. § (1) bekezdés </w:t>
      </w:r>
      <w:r w:rsidRPr="00A35CA8">
        <w:rPr>
          <w:i/>
          <w:iCs/>
          <w:color w:val="auto"/>
        </w:rPr>
        <w:t xml:space="preserve">c) </w:t>
      </w:r>
      <w:r w:rsidRPr="00A35CA8">
        <w:rPr>
          <w:color w:val="auto"/>
        </w:rPr>
        <w:t>pontja szerint,</w:t>
      </w:r>
    </w:p>
    <w:p w14:paraId="5FFAD988" w14:textId="77777777" w:rsidR="00E1078F" w:rsidRPr="00793BEC" w:rsidRDefault="00E1078F" w:rsidP="00DF4F7A">
      <w:pPr>
        <w:pStyle w:val="felsorols20"/>
        <w:numPr>
          <w:ilvl w:val="2"/>
          <w:numId w:val="12"/>
        </w:numPr>
        <w:tabs>
          <w:tab w:val="clear" w:pos="1866"/>
          <w:tab w:val="num" w:pos="851"/>
        </w:tabs>
        <w:ind w:left="851"/>
        <w:rPr>
          <w:rFonts w:cs="Arial"/>
          <w:color w:val="auto"/>
        </w:rPr>
      </w:pPr>
      <w:r>
        <w:rPr>
          <w:rFonts w:cs="Arial"/>
          <w:color w:val="auto"/>
        </w:rPr>
        <w:t>a</w:t>
      </w:r>
      <w:r w:rsidRPr="00793BEC">
        <w:rPr>
          <w:rFonts w:cs="Arial"/>
          <w:color w:val="auto"/>
        </w:rPr>
        <w:t xml:space="preserve"> TOP 7. prioritás célkitűzéseihez való igazodá</w:t>
      </w:r>
      <w:r>
        <w:rPr>
          <w:rFonts w:cs="Arial"/>
          <w:color w:val="auto"/>
        </w:rPr>
        <w:t>s</w:t>
      </w:r>
      <w:r w:rsidRPr="00793BEC">
        <w:rPr>
          <w:rFonts w:cs="Arial"/>
          <w:color w:val="auto"/>
        </w:rPr>
        <w:t>;</w:t>
      </w:r>
    </w:p>
    <w:p w14:paraId="357814E4" w14:textId="77777777" w:rsidR="00E1078F" w:rsidRDefault="00E1078F" w:rsidP="00DF4F7A">
      <w:pPr>
        <w:pStyle w:val="felsorols20"/>
        <w:numPr>
          <w:ilvl w:val="2"/>
          <w:numId w:val="12"/>
        </w:numPr>
        <w:tabs>
          <w:tab w:val="clear" w:pos="1866"/>
          <w:tab w:val="num" w:pos="851"/>
        </w:tabs>
        <w:ind w:left="851"/>
        <w:rPr>
          <w:rFonts w:cs="Arial"/>
          <w:color w:val="auto"/>
        </w:rPr>
      </w:pPr>
      <w:r>
        <w:rPr>
          <w:rFonts w:cs="Arial"/>
          <w:color w:val="auto"/>
        </w:rPr>
        <w:t>a</w:t>
      </w:r>
      <w:r w:rsidRPr="00793BEC">
        <w:rPr>
          <w:rFonts w:cs="Arial"/>
          <w:color w:val="auto"/>
        </w:rPr>
        <w:t xml:space="preserve"> támogatást igénylők támogatási rendszer szempontjából való megfelelőség</w:t>
      </w:r>
      <w:r>
        <w:rPr>
          <w:rFonts w:cs="Arial"/>
          <w:color w:val="auto"/>
        </w:rPr>
        <w:t>e:</w:t>
      </w:r>
      <w:r w:rsidRPr="00793BEC">
        <w:rPr>
          <w:rFonts w:cs="Arial"/>
          <w:color w:val="auto"/>
        </w:rPr>
        <w:t xml:space="preserve"> felszámolás/végelszámolás/adósságrendezés mentes, köztartozás mentes, átlátható;</w:t>
      </w:r>
    </w:p>
    <w:p w14:paraId="5AC64A8A" w14:textId="1F60C671" w:rsidR="00E1078F" w:rsidRPr="00F201CE" w:rsidRDefault="00E1078F" w:rsidP="00DF4F7A">
      <w:pPr>
        <w:pStyle w:val="felsorols20"/>
        <w:numPr>
          <w:ilvl w:val="2"/>
          <w:numId w:val="12"/>
        </w:numPr>
        <w:tabs>
          <w:tab w:val="clear" w:pos="1866"/>
          <w:tab w:val="num" w:pos="851"/>
        </w:tabs>
        <w:ind w:left="851"/>
        <w:rPr>
          <w:rFonts w:cs="Arial"/>
          <w:color w:val="auto"/>
        </w:rPr>
      </w:pPr>
      <w:r w:rsidRPr="00F201CE">
        <w:rPr>
          <w:rFonts w:cs="Arial"/>
        </w:rPr>
        <w:lastRenderedPageBreak/>
        <w:t>az ÁÚHF-ben rögzített kizáró okok esetleges fennállása.</w:t>
      </w:r>
    </w:p>
    <w:p w14:paraId="04267690" w14:textId="77777777" w:rsidR="00E1078F" w:rsidRPr="00A9779F" w:rsidRDefault="00E1078F" w:rsidP="00D57571">
      <w:pPr>
        <w:jc w:val="both"/>
        <w:rPr>
          <w:rFonts w:cs="Arial"/>
        </w:rPr>
      </w:pPr>
      <w:r w:rsidRPr="00A9779F">
        <w:rPr>
          <w:rFonts w:cs="Arial"/>
        </w:rPr>
        <w:t xml:space="preserve">Amennyiben a fenti nem hiánypótoltatható jogosultsági kritériumoknak </w:t>
      </w:r>
      <w:r>
        <w:rPr>
          <w:rFonts w:cs="Arial"/>
        </w:rPr>
        <w:t xml:space="preserve">az IH-nak elektronikusan benyújtott támogatási kérelem </w:t>
      </w:r>
      <w:r w:rsidRPr="00A9779F">
        <w:rPr>
          <w:rFonts w:cs="Arial"/>
        </w:rPr>
        <w:t>nem felel meg, akkor hiánypótlási felhívás nélkül elutasításra kerül.</w:t>
      </w:r>
    </w:p>
    <w:p w14:paraId="40371402" w14:textId="77777777" w:rsidR="00E1078F" w:rsidRPr="00905702" w:rsidRDefault="00E1078F" w:rsidP="00DF4F7A">
      <w:pPr>
        <w:pStyle w:val="Norml1"/>
        <w:keepNext/>
        <w:numPr>
          <w:ilvl w:val="1"/>
          <w:numId w:val="37"/>
        </w:numPr>
        <w:spacing w:line="276" w:lineRule="auto"/>
        <w:rPr>
          <w:rFonts w:ascii="Arial" w:hAnsi="Arial" w:cs="Arial"/>
        </w:rPr>
      </w:pPr>
      <w:r w:rsidRPr="00905702">
        <w:rPr>
          <w:rFonts w:ascii="Arial" w:hAnsi="Arial" w:cs="Arial"/>
        </w:rPr>
        <w:t>Az IH által az elektronikusan benyújtott támogatási kérelem vonatkozásában ellenőrzendő hiánypótoltatható jogosultsági kritériumok:</w:t>
      </w:r>
    </w:p>
    <w:p w14:paraId="1C077788" w14:textId="77777777" w:rsidR="00E1078F" w:rsidRPr="00793BEC" w:rsidRDefault="00E1078F" w:rsidP="00DF4F7A">
      <w:pPr>
        <w:pStyle w:val="felsorols20"/>
        <w:numPr>
          <w:ilvl w:val="2"/>
          <w:numId w:val="35"/>
        </w:numPr>
        <w:tabs>
          <w:tab w:val="clear" w:pos="1866"/>
          <w:tab w:val="num" w:pos="851"/>
        </w:tabs>
        <w:ind w:left="851"/>
        <w:rPr>
          <w:rFonts w:cs="Arial"/>
          <w:color w:val="auto"/>
        </w:rPr>
      </w:pPr>
      <w:r>
        <w:rPr>
          <w:rFonts w:cs="Arial"/>
          <w:color w:val="auto"/>
        </w:rPr>
        <w:t>a</w:t>
      </w:r>
      <w:r w:rsidRPr="00793BEC">
        <w:rPr>
          <w:rFonts w:cs="Arial"/>
          <w:color w:val="auto"/>
        </w:rPr>
        <w:t xml:space="preserve"> HBB által bírált helyi támogatási kérelem és a támogatást igénylő által a központi informatikai rendszerbe feltöltött támogatási kérelem tartalmi elemeinek azonosság</w:t>
      </w:r>
      <w:r>
        <w:rPr>
          <w:rFonts w:cs="Arial"/>
          <w:color w:val="auto"/>
        </w:rPr>
        <w:t>a;</w:t>
      </w:r>
    </w:p>
    <w:p w14:paraId="658157F9" w14:textId="76B001D3" w:rsidR="00E1078F" w:rsidRPr="00793BEC" w:rsidRDefault="00E1078F" w:rsidP="00DF4F7A">
      <w:pPr>
        <w:pStyle w:val="felsorols20"/>
        <w:numPr>
          <w:ilvl w:val="2"/>
          <w:numId w:val="35"/>
        </w:numPr>
        <w:tabs>
          <w:tab w:val="clear" w:pos="1866"/>
          <w:tab w:val="num" w:pos="851"/>
        </w:tabs>
        <w:ind w:left="851"/>
        <w:rPr>
          <w:rFonts w:cs="Arial"/>
          <w:color w:val="auto"/>
        </w:rPr>
      </w:pPr>
      <w:r>
        <w:rPr>
          <w:rFonts w:cs="Arial"/>
          <w:color w:val="auto"/>
        </w:rPr>
        <w:t>a</w:t>
      </w:r>
      <w:r w:rsidRPr="00793BEC">
        <w:rPr>
          <w:rFonts w:cs="Arial"/>
          <w:color w:val="auto"/>
        </w:rPr>
        <w:t xml:space="preserve"> HACS által elvégzett költséghatékonyság vizsgálat módjának helytállóság</w:t>
      </w:r>
      <w:r>
        <w:rPr>
          <w:rFonts w:cs="Arial"/>
          <w:color w:val="auto"/>
        </w:rPr>
        <w:t>a.</w:t>
      </w:r>
    </w:p>
    <w:p w14:paraId="2E18D4CF" w14:textId="5DAF8923" w:rsidR="00E1078F" w:rsidRPr="00DA0923" w:rsidRDefault="00E1078F" w:rsidP="00D57571">
      <w:pPr>
        <w:spacing w:before="240"/>
        <w:jc w:val="both"/>
        <w:rPr>
          <w:rFonts w:cs="Arial"/>
          <w:color w:val="auto"/>
        </w:rPr>
      </w:pPr>
      <w:r w:rsidRPr="00DA0923">
        <w:rPr>
          <w:rFonts w:cs="Arial"/>
          <w:color w:val="auto"/>
        </w:rPr>
        <w:t xml:space="preserve">Amennyiben a fenti hiánypótoltatható jogosultsági kritériumoknak </w:t>
      </w:r>
      <w:r>
        <w:rPr>
          <w:rFonts w:cs="Arial"/>
        </w:rPr>
        <w:t>az IH-nak elektronikusan benyújtott támogatási kérelem</w:t>
      </w:r>
      <w:r w:rsidRPr="00DA0923">
        <w:rPr>
          <w:rFonts w:cs="Arial"/>
          <w:color w:val="auto"/>
        </w:rPr>
        <w:t xml:space="preserve"> nem felel meg, és ha az adott jogosultsági kritérium, vagy az adott jogosultsági szempontot igazoló dokumentum hiánya vagy hibája hiánypótlás keretében pótoltatható,</w:t>
      </w:r>
      <w:r w:rsidRPr="00DA0923">
        <w:rPr>
          <w:rFonts w:cs="Arial"/>
          <w:b/>
          <w:bCs/>
          <w:color w:val="auto"/>
        </w:rPr>
        <w:t xml:space="preserve"> </w:t>
      </w:r>
      <w:r w:rsidRPr="00DA0923">
        <w:rPr>
          <w:rFonts w:cs="Arial"/>
          <w:color w:val="auto"/>
        </w:rPr>
        <w:t xml:space="preserve">akkor </w:t>
      </w:r>
      <w:r>
        <w:rPr>
          <w:rFonts w:cs="Arial"/>
          <w:color w:val="auto"/>
        </w:rPr>
        <w:t xml:space="preserve">az IH </w:t>
      </w:r>
      <w:r w:rsidRPr="00DA0923">
        <w:rPr>
          <w:rFonts w:cs="Arial"/>
          <w:color w:val="auto"/>
        </w:rPr>
        <w:t xml:space="preserve">egyszeri alkalommal hiánypótlásira </w:t>
      </w:r>
      <w:r>
        <w:rPr>
          <w:rFonts w:cs="Arial"/>
          <w:color w:val="auto"/>
        </w:rPr>
        <w:t>szólít f</w:t>
      </w:r>
      <w:r w:rsidR="005F3A7F">
        <w:rPr>
          <w:rFonts w:cs="Arial"/>
          <w:color w:val="auto"/>
        </w:rPr>
        <w:t>e</w:t>
      </w:r>
      <w:r>
        <w:rPr>
          <w:rFonts w:cs="Arial"/>
          <w:color w:val="auto"/>
        </w:rPr>
        <w:t>l</w:t>
      </w:r>
      <w:r w:rsidRPr="00DA0923">
        <w:rPr>
          <w:rFonts w:cs="Arial"/>
          <w:color w:val="auto"/>
        </w:rPr>
        <w:t>.</w:t>
      </w:r>
    </w:p>
    <w:p w14:paraId="35AF7788" w14:textId="1D01FEC9" w:rsidR="005567DC" w:rsidRDefault="002760F0" w:rsidP="00D57571">
      <w:pPr>
        <w:spacing w:before="240" w:after="200"/>
        <w:jc w:val="both"/>
        <w:rPr>
          <w:rFonts w:cs="Arial"/>
          <w:color w:val="auto"/>
        </w:rPr>
      </w:pPr>
      <w:r w:rsidRPr="00283F96">
        <w:rPr>
          <w:rFonts w:cs="Arial"/>
          <w:color w:val="auto"/>
        </w:rPr>
        <w:t>Felhívjuk a tisztelt támogatást igénylő figyelmét, hogy a 272/2014. (XI. 5.) Kormányrendelet 64/A § értelmében az irányító hatóság vizsgálja az adott támogatási kérelemmel összefüggő, a rendelet XVI. fejezete szerinti közbeszerzési eljárások ellenőrzésének eredményét, továbbá – ha rendelkezsére áll - az adott támogatási kérelemmel összefüggő, a XVI. fejezet alapján lefolytatott ellenőrzés eredményét annak érdekében, hogy el nem számolható támogatási összeg ne kerüljön odaítélésre.</w:t>
      </w:r>
    </w:p>
    <w:p w14:paraId="15F20F0D" w14:textId="7707AE15" w:rsidR="00A44DB4" w:rsidRPr="00283F96" w:rsidRDefault="00A44DB4" w:rsidP="00D57571">
      <w:pPr>
        <w:spacing w:before="0" w:after="0"/>
        <w:rPr>
          <w:rFonts w:cs="Arial"/>
          <w:color w:val="auto"/>
        </w:rPr>
      </w:pPr>
      <w:r>
        <w:rPr>
          <w:rFonts w:cs="Arial"/>
          <w:color w:val="auto"/>
        </w:rPr>
        <w:br w:type="page"/>
      </w:r>
    </w:p>
    <w:p w14:paraId="6AA4C5FF" w14:textId="77777777" w:rsidR="00416CD1" w:rsidRPr="00A9779F" w:rsidRDefault="00A457A1" w:rsidP="00D57571">
      <w:pPr>
        <w:pStyle w:val="Cmsor11"/>
        <w:numPr>
          <w:ilvl w:val="0"/>
          <w:numId w:val="4"/>
        </w:numPr>
        <w:spacing w:line="276" w:lineRule="auto"/>
        <w:ind w:hanging="717"/>
        <w:rPr>
          <w:rFonts w:cs="Arial"/>
        </w:rPr>
      </w:pPr>
      <w:bookmarkStart w:id="128" w:name="_Toc405190861"/>
      <w:bookmarkStart w:id="129" w:name="_Toc522795948"/>
      <w:r w:rsidRPr="00A9779F">
        <w:rPr>
          <w:rFonts w:cs="Arial"/>
        </w:rPr>
        <w:lastRenderedPageBreak/>
        <w:t>A finanszírozással kapcsolatos információk</w:t>
      </w:r>
      <w:bookmarkEnd w:id="128"/>
      <w:bookmarkEnd w:id="129"/>
    </w:p>
    <w:p w14:paraId="4E4CABD1" w14:textId="77777777" w:rsidR="00416CD1" w:rsidRPr="00A9779F" w:rsidRDefault="00A457A1" w:rsidP="00D57571">
      <w:pPr>
        <w:pStyle w:val="Norml1"/>
        <w:spacing w:line="276" w:lineRule="auto"/>
        <w:rPr>
          <w:rFonts w:ascii="Arial" w:hAnsi="Arial" w:cs="Arial"/>
        </w:rPr>
      </w:pPr>
      <w:r w:rsidRPr="00A9779F">
        <w:rPr>
          <w:rFonts w:ascii="Arial" w:hAnsi="Arial" w:cs="Arial"/>
        </w:rPr>
        <w:t>Kérjük</w:t>
      </w:r>
      <w:r w:rsidR="005517A8" w:rsidRPr="00A9779F">
        <w:rPr>
          <w:rFonts w:ascii="Arial" w:hAnsi="Arial" w:cs="Arial"/>
        </w:rPr>
        <w:t>,</w:t>
      </w:r>
      <w:r w:rsidRPr="00A9779F">
        <w:rPr>
          <w:rFonts w:ascii="Arial" w:hAnsi="Arial" w:cs="Arial"/>
        </w:rPr>
        <w:t xml:space="preserve"> a projekt előkészítése során vegye figyelembe, hogy a támogatást a projekt megvalósítása során csak akkor tudja majd igénybe venni, ha megfelel a következő szabályoknak</w:t>
      </w:r>
      <w:r w:rsidR="005517A8" w:rsidRPr="00A9779F">
        <w:rPr>
          <w:rFonts w:ascii="Arial" w:hAnsi="Arial" w:cs="Arial"/>
        </w:rPr>
        <w:t>!</w:t>
      </w:r>
    </w:p>
    <w:p w14:paraId="31317C93" w14:textId="77777777" w:rsidR="00416CD1" w:rsidRPr="00905702" w:rsidRDefault="005517A8" w:rsidP="00D57571">
      <w:pPr>
        <w:pStyle w:val="Cmsor2"/>
        <w:rPr>
          <w:rFonts w:cs="Arial"/>
          <w:sz w:val="28"/>
          <w:szCs w:val="28"/>
        </w:rPr>
      </w:pPr>
      <w:bookmarkStart w:id="130" w:name="_Toc405190862"/>
      <w:bookmarkStart w:id="131" w:name="_Toc522795949"/>
      <w:r w:rsidRPr="00905702">
        <w:rPr>
          <w:rFonts w:cs="Arial"/>
          <w:sz w:val="28"/>
          <w:szCs w:val="28"/>
        </w:rPr>
        <w:t xml:space="preserve">5.1. </w:t>
      </w:r>
      <w:r w:rsidR="00A457A1" w:rsidRPr="00905702">
        <w:rPr>
          <w:rFonts w:cs="Arial"/>
          <w:sz w:val="28"/>
          <w:szCs w:val="28"/>
        </w:rPr>
        <w:t>A támogatás formája</w:t>
      </w:r>
      <w:bookmarkEnd w:id="130"/>
      <w:bookmarkEnd w:id="131"/>
    </w:p>
    <w:p w14:paraId="513585EE" w14:textId="1969930D" w:rsidR="00416CD1" w:rsidRPr="00A9779F" w:rsidRDefault="00A457A1" w:rsidP="00D57571">
      <w:pPr>
        <w:pStyle w:val="Norml1"/>
        <w:spacing w:line="276" w:lineRule="auto"/>
        <w:rPr>
          <w:rFonts w:ascii="Arial" w:hAnsi="Arial" w:cs="Arial"/>
        </w:rPr>
      </w:pPr>
      <w:r w:rsidRPr="00A9779F">
        <w:rPr>
          <w:rFonts w:ascii="Arial" w:hAnsi="Arial" w:cs="Arial"/>
        </w:rPr>
        <w:t xml:space="preserve">Jelen </w:t>
      </w:r>
      <w:r w:rsidR="00B216CE">
        <w:rPr>
          <w:rFonts w:ascii="Arial" w:hAnsi="Arial" w:cs="Arial"/>
        </w:rPr>
        <w:t xml:space="preserve">helyi </w:t>
      </w:r>
      <w:r w:rsidR="00B25B3D" w:rsidRPr="00A9779F">
        <w:rPr>
          <w:rFonts w:ascii="Arial" w:hAnsi="Arial" w:cs="Arial"/>
        </w:rPr>
        <w:t>felhívás</w:t>
      </w:r>
      <w:r w:rsidRPr="00A9779F">
        <w:rPr>
          <w:rFonts w:ascii="Arial" w:hAnsi="Arial" w:cs="Arial"/>
        </w:rPr>
        <w:t xml:space="preserve"> keretében nyújtott támogatás vissza nem térítendő támogatásnak minősül.</w:t>
      </w:r>
    </w:p>
    <w:p w14:paraId="15DC79F5" w14:textId="77777777" w:rsidR="00416CD1" w:rsidRPr="00905702" w:rsidRDefault="005517A8" w:rsidP="00D57571">
      <w:pPr>
        <w:pStyle w:val="Cmsor2"/>
        <w:rPr>
          <w:rFonts w:cs="Arial"/>
          <w:sz w:val="28"/>
          <w:szCs w:val="28"/>
        </w:rPr>
      </w:pPr>
      <w:bookmarkStart w:id="132" w:name="_Toc405190863"/>
      <w:bookmarkStart w:id="133" w:name="_Toc522795950"/>
      <w:r w:rsidRPr="00905702">
        <w:rPr>
          <w:rFonts w:cs="Arial"/>
          <w:sz w:val="28"/>
          <w:szCs w:val="28"/>
        </w:rPr>
        <w:t xml:space="preserve">5.2. </w:t>
      </w:r>
      <w:r w:rsidR="00A457A1" w:rsidRPr="00905702">
        <w:rPr>
          <w:rFonts w:cs="Arial"/>
          <w:sz w:val="28"/>
          <w:szCs w:val="28"/>
        </w:rPr>
        <w:t>A projekt maximális elszámolható összköltsége</w:t>
      </w:r>
      <w:bookmarkEnd w:id="132"/>
      <w:bookmarkEnd w:id="133"/>
    </w:p>
    <w:p w14:paraId="70207DA3" w14:textId="062C879B" w:rsidR="00416CD1" w:rsidRPr="007A0A3E" w:rsidRDefault="00A457A1" w:rsidP="00D57571">
      <w:pPr>
        <w:pStyle w:val="Norml1"/>
        <w:spacing w:line="276" w:lineRule="auto"/>
        <w:rPr>
          <w:rFonts w:ascii="Arial" w:hAnsi="Arial" w:cs="Arial"/>
        </w:rPr>
      </w:pPr>
      <w:r w:rsidRPr="00A81FD9">
        <w:rPr>
          <w:rFonts w:ascii="Arial" w:hAnsi="Arial" w:cs="Arial"/>
        </w:rPr>
        <w:t xml:space="preserve">Jelen </w:t>
      </w:r>
      <w:r w:rsidR="00B216CE">
        <w:rPr>
          <w:rFonts w:ascii="Arial" w:hAnsi="Arial" w:cs="Arial"/>
        </w:rPr>
        <w:t xml:space="preserve">helyi </w:t>
      </w:r>
      <w:r w:rsidR="00B25B3D" w:rsidRPr="00A81FD9">
        <w:rPr>
          <w:rFonts w:ascii="Arial" w:hAnsi="Arial" w:cs="Arial"/>
        </w:rPr>
        <w:t>felhívás</w:t>
      </w:r>
      <w:r w:rsidRPr="00A81FD9">
        <w:rPr>
          <w:rFonts w:ascii="Arial" w:hAnsi="Arial" w:cs="Arial"/>
        </w:rPr>
        <w:t xml:space="preserve"> </w:t>
      </w:r>
      <w:r w:rsidR="00341AD2">
        <w:rPr>
          <w:rFonts w:ascii="Arial" w:hAnsi="Arial" w:cs="Arial"/>
        </w:rPr>
        <w:t>esetében nem releváns.</w:t>
      </w:r>
    </w:p>
    <w:p w14:paraId="4AAE2E3F" w14:textId="77777777" w:rsidR="00695A49" w:rsidRPr="00905702" w:rsidRDefault="005517A8" w:rsidP="00D57571">
      <w:pPr>
        <w:pStyle w:val="Cmsor2"/>
        <w:rPr>
          <w:rFonts w:cs="Arial"/>
          <w:sz w:val="28"/>
          <w:szCs w:val="28"/>
        </w:rPr>
      </w:pPr>
      <w:bookmarkStart w:id="134" w:name="_Toc405190864"/>
      <w:bookmarkStart w:id="135" w:name="_Toc522795951"/>
      <w:r w:rsidRPr="00905702">
        <w:rPr>
          <w:rFonts w:cs="Arial"/>
          <w:sz w:val="28"/>
          <w:szCs w:val="28"/>
        </w:rPr>
        <w:t xml:space="preserve">5.3. </w:t>
      </w:r>
      <w:r w:rsidR="00A457A1" w:rsidRPr="00905702">
        <w:rPr>
          <w:rFonts w:cs="Arial"/>
          <w:sz w:val="28"/>
          <w:szCs w:val="28"/>
        </w:rPr>
        <w:t>A támogatás mértéke, összege</w:t>
      </w:r>
      <w:bookmarkEnd w:id="134"/>
      <w:bookmarkEnd w:id="135"/>
    </w:p>
    <w:p w14:paraId="4C132327" w14:textId="22E1E420" w:rsidR="00EB0D9D" w:rsidRPr="00CC1FB1" w:rsidRDefault="00EB0D9D" w:rsidP="00D57571">
      <w:pPr>
        <w:pStyle w:val="felsorols20"/>
        <w:numPr>
          <w:ilvl w:val="2"/>
          <w:numId w:val="4"/>
        </w:numPr>
        <w:tabs>
          <w:tab w:val="clear" w:pos="1440"/>
        </w:tabs>
        <w:ind w:left="426" w:hanging="426"/>
        <w:rPr>
          <w:rFonts w:cs="Arial"/>
          <w:color w:val="auto"/>
          <w:u w:val="single"/>
        </w:rPr>
      </w:pPr>
      <w:r w:rsidRPr="00A9779F">
        <w:rPr>
          <w:rFonts w:cs="Arial"/>
          <w:color w:val="auto"/>
        </w:rPr>
        <w:t xml:space="preserve">Az igényelhető vissza nem térítendő támogatás összege: </w:t>
      </w:r>
      <w:r w:rsidRPr="00CC1FB1">
        <w:rPr>
          <w:rFonts w:cs="Arial"/>
          <w:color w:val="auto"/>
        </w:rPr>
        <w:t xml:space="preserve">maximum </w:t>
      </w:r>
      <w:r w:rsidR="00EB7E75" w:rsidRPr="00CC1FB1">
        <w:rPr>
          <w:rFonts w:cs="Arial"/>
          <w:color w:val="auto"/>
        </w:rPr>
        <w:t>137.608.962</w:t>
      </w:r>
      <w:r w:rsidR="007B285E" w:rsidRPr="00CC1FB1">
        <w:rPr>
          <w:rFonts w:cs="Arial"/>
          <w:color w:val="auto"/>
        </w:rPr>
        <w:t xml:space="preserve"> </w:t>
      </w:r>
      <w:r w:rsidRPr="00CC1FB1">
        <w:rPr>
          <w:rFonts w:cs="Arial"/>
          <w:color w:val="auto"/>
        </w:rPr>
        <w:t>Ft.</w:t>
      </w:r>
    </w:p>
    <w:p w14:paraId="15385BBF" w14:textId="0D9BE4B7" w:rsidR="00EB0D9D" w:rsidRDefault="00105FC4" w:rsidP="00DF4F7A">
      <w:pPr>
        <w:pStyle w:val="felsorols20"/>
        <w:numPr>
          <w:ilvl w:val="2"/>
          <w:numId w:val="11"/>
        </w:numPr>
        <w:spacing w:after="60"/>
        <w:ind w:left="426" w:hanging="426"/>
        <w:rPr>
          <w:rFonts w:cs="Arial"/>
          <w:color w:val="auto"/>
        </w:rPr>
      </w:pPr>
      <w:r w:rsidRPr="00094707">
        <w:rPr>
          <w:rFonts w:cs="Arial"/>
          <w:color w:val="auto"/>
        </w:rPr>
        <w:t xml:space="preserve">A támogatás maximális mértéke </w:t>
      </w:r>
      <w:r>
        <w:rPr>
          <w:rFonts w:cs="Arial"/>
          <w:color w:val="auto"/>
        </w:rPr>
        <w:t xml:space="preserve">nem állami támogatásnak minősülő fejlesztés esetén </w:t>
      </w:r>
      <w:r w:rsidRPr="00094707">
        <w:rPr>
          <w:rFonts w:cs="Arial"/>
          <w:color w:val="auto"/>
        </w:rPr>
        <w:t>az összes elszámolható költség 100 %-a.</w:t>
      </w:r>
      <w:r>
        <w:rPr>
          <w:rFonts w:cs="Arial"/>
          <w:color w:val="auto"/>
        </w:rPr>
        <w:t xml:space="preserve"> </w:t>
      </w:r>
    </w:p>
    <w:p w14:paraId="17311376" w14:textId="51E1DB1D" w:rsidR="005517A8" w:rsidRPr="00CC1FB1" w:rsidRDefault="001536DF" w:rsidP="00D57571">
      <w:pPr>
        <w:spacing w:before="60" w:after="60"/>
        <w:jc w:val="both"/>
        <w:rPr>
          <w:i/>
          <w:color w:val="auto"/>
        </w:rPr>
      </w:pPr>
      <w:r w:rsidRPr="00CC1FB1">
        <w:rPr>
          <w:b/>
          <w:i/>
          <w:color w:val="auto"/>
        </w:rPr>
        <w:t>A csekély összegű támogatás</w:t>
      </w:r>
      <w:r w:rsidRPr="00CC1FB1">
        <w:rPr>
          <w:i/>
          <w:color w:val="auto"/>
        </w:rPr>
        <w:t xml:space="preserve"> </w:t>
      </w:r>
      <w:r w:rsidR="001946A8" w:rsidRPr="00CC1FB1">
        <w:rPr>
          <w:i/>
          <w:color w:val="auto"/>
        </w:rPr>
        <w:t xml:space="preserve">kategória </w:t>
      </w:r>
      <w:r w:rsidRPr="00CC1FB1">
        <w:rPr>
          <w:i/>
          <w:color w:val="auto"/>
        </w:rPr>
        <w:t>alkalmazása esetén:</w:t>
      </w:r>
    </w:p>
    <w:p w14:paraId="463C155D" w14:textId="3625E535" w:rsidR="001536DF" w:rsidRDefault="001536DF" w:rsidP="00D57571">
      <w:pPr>
        <w:spacing w:before="60" w:after="60"/>
        <w:jc w:val="both"/>
        <w:rPr>
          <w:color w:val="auto"/>
        </w:rPr>
      </w:pPr>
      <w:r w:rsidRPr="00CC1FB1">
        <w:rPr>
          <w:color w:val="auto"/>
        </w:rPr>
        <w:t>A támogatás maximális mértéke az elszámolható költségek 100 %-a.</w:t>
      </w:r>
    </w:p>
    <w:p w14:paraId="69987722" w14:textId="292699B1" w:rsidR="003A2A81" w:rsidRPr="00CC1FB1" w:rsidRDefault="003A2A81" w:rsidP="00D57571">
      <w:pPr>
        <w:keepNext/>
        <w:autoSpaceDE w:val="0"/>
        <w:autoSpaceDN w:val="0"/>
        <w:adjustRightInd w:val="0"/>
        <w:spacing w:before="60" w:after="60"/>
        <w:jc w:val="both"/>
        <w:rPr>
          <w:i/>
          <w:color w:val="auto"/>
        </w:rPr>
      </w:pPr>
      <w:r w:rsidRPr="00CC1FB1">
        <w:rPr>
          <w:b/>
          <w:i/>
          <w:color w:val="auto"/>
        </w:rPr>
        <w:t xml:space="preserve">A kultúrát és a kulturális örökség megőrzését előmozdító támogatás </w:t>
      </w:r>
      <w:r w:rsidRPr="00CC1FB1">
        <w:rPr>
          <w:i/>
          <w:color w:val="auto"/>
        </w:rPr>
        <w:t>kategória</w:t>
      </w:r>
      <w:r w:rsidRPr="00CC1FB1">
        <w:rPr>
          <w:b/>
          <w:i/>
          <w:color w:val="auto"/>
        </w:rPr>
        <w:t xml:space="preserve"> </w:t>
      </w:r>
      <w:r w:rsidRPr="00CC1FB1">
        <w:rPr>
          <w:i/>
          <w:color w:val="auto"/>
        </w:rPr>
        <w:t>alkalmazása esetén:</w:t>
      </w:r>
    </w:p>
    <w:p w14:paraId="56E89AA3" w14:textId="44A3D25F" w:rsidR="00341AD2" w:rsidRPr="00183EDF" w:rsidRDefault="003A2A81" w:rsidP="00D57571">
      <w:pPr>
        <w:spacing w:before="60" w:after="60"/>
        <w:jc w:val="both"/>
        <w:rPr>
          <w:rFonts w:cs="Arial"/>
          <w:color w:val="auto"/>
        </w:rPr>
      </w:pPr>
      <w:r w:rsidRPr="00CC1FB1">
        <w:rPr>
          <w:rFonts w:cs="Arial"/>
          <w:color w:val="auto"/>
        </w:rPr>
        <w:t xml:space="preserve">a) </w:t>
      </w:r>
      <w:r w:rsidRPr="00CC1FB1">
        <w:rPr>
          <w:rFonts w:cs="Arial"/>
          <w:b/>
          <w:color w:val="auto"/>
        </w:rPr>
        <w:t>Beruházási támogatás esetén</w:t>
      </w:r>
      <w:r w:rsidRPr="00CC1FB1">
        <w:rPr>
          <w:rFonts w:cs="Arial"/>
          <w:color w:val="auto"/>
        </w:rPr>
        <w:t xml:space="preserve"> a támogatás összege nem haladhatja meg az elszámolható költség és a beruházás megvalósításából származó működési eredmény közötti különbséget</w:t>
      </w:r>
      <w:r w:rsidR="00341AD2" w:rsidRPr="00341AD2">
        <w:rPr>
          <w:rFonts w:cs="Arial"/>
          <w:color w:val="auto"/>
        </w:rPr>
        <w:t xml:space="preserve"> </w:t>
      </w:r>
      <w:r w:rsidR="00341AD2" w:rsidRPr="00183EDF">
        <w:rPr>
          <w:rFonts w:cs="Arial"/>
          <w:color w:val="auto"/>
        </w:rPr>
        <w:t>azzal, hogy az infrastruktúra üzemeltetője - a támogatást nyújtó döntésétől függően - jogosult ésszerű nyereséget szerezni.</w:t>
      </w:r>
    </w:p>
    <w:p w14:paraId="43F1E396" w14:textId="77777777" w:rsidR="003A2A81" w:rsidRPr="00CC1FB1" w:rsidRDefault="003A2A81" w:rsidP="00D57571">
      <w:pPr>
        <w:keepNext/>
        <w:autoSpaceDE w:val="0"/>
        <w:autoSpaceDN w:val="0"/>
        <w:adjustRightInd w:val="0"/>
        <w:spacing w:before="60" w:after="60"/>
        <w:jc w:val="both"/>
        <w:rPr>
          <w:rFonts w:cs="Arial"/>
          <w:color w:val="auto"/>
        </w:rPr>
      </w:pPr>
      <w:r w:rsidRPr="00CC1FB1">
        <w:rPr>
          <w:rFonts w:cs="Arial"/>
          <w:color w:val="auto"/>
        </w:rPr>
        <w:t xml:space="preserve">A működési eredmény mértékét </w:t>
      </w:r>
    </w:p>
    <w:p w14:paraId="31B4C078" w14:textId="77777777" w:rsidR="003A2A81" w:rsidRPr="00CC1FB1" w:rsidRDefault="003A2A81" w:rsidP="00D57571">
      <w:pPr>
        <w:spacing w:before="60" w:after="60"/>
        <w:jc w:val="both"/>
        <w:rPr>
          <w:rFonts w:cs="Arial"/>
          <w:color w:val="auto"/>
        </w:rPr>
      </w:pPr>
      <w:r w:rsidRPr="00CC1FB1">
        <w:rPr>
          <w:rFonts w:cs="Arial"/>
          <w:color w:val="auto"/>
        </w:rPr>
        <w:t xml:space="preserve">a. megalapozott előrejelzések alapján kell meghatározni és előzetesen, vagy </w:t>
      </w:r>
    </w:p>
    <w:p w14:paraId="7E48804D" w14:textId="77777777" w:rsidR="003A2A81" w:rsidRPr="00CC1FB1" w:rsidRDefault="003A2A81" w:rsidP="00D57571">
      <w:pPr>
        <w:spacing w:before="60" w:after="60"/>
        <w:jc w:val="both"/>
        <w:rPr>
          <w:rFonts w:cs="Arial"/>
          <w:color w:val="auto"/>
        </w:rPr>
      </w:pPr>
      <w:r w:rsidRPr="00CC1FB1">
        <w:rPr>
          <w:rFonts w:cs="Arial"/>
          <w:color w:val="auto"/>
        </w:rPr>
        <w:t>b. visszafizetési mechanizmus alkalmazásával utólag</w:t>
      </w:r>
    </w:p>
    <w:p w14:paraId="3E6EF977" w14:textId="77777777" w:rsidR="003A2A81" w:rsidRDefault="003A2A81" w:rsidP="00D57571">
      <w:pPr>
        <w:spacing w:before="60" w:after="60"/>
        <w:jc w:val="both"/>
        <w:rPr>
          <w:rFonts w:cs="Arial"/>
          <w:color w:val="auto"/>
        </w:rPr>
      </w:pPr>
      <w:r w:rsidRPr="00CC1FB1">
        <w:rPr>
          <w:rFonts w:cs="Arial"/>
          <w:color w:val="auto"/>
        </w:rPr>
        <w:t>kell levonni az elszámolható költségekből</w:t>
      </w:r>
    </w:p>
    <w:p w14:paraId="602B3514" w14:textId="74A02EC8" w:rsidR="00341AD2" w:rsidRPr="00CC1FB1" w:rsidRDefault="00341AD2" w:rsidP="00D57571">
      <w:pPr>
        <w:spacing w:before="60" w:after="60"/>
        <w:jc w:val="both"/>
        <w:rPr>
          <w:rFonts w:cs="Arial"/>
          <w:color w:val="auto"/>
        </w:rPr>
      </w:pPr>
      <w:r>
        <w:rPr>
          <w:rFonts w:cs="Arial"/>
          <w:color w:val="auto"/>
        </w:rPr>
        <w:t>VAGY</w:t>
      </w:r>
    </w:p>
    <w:p w14:paraId="3EC38597" w14:textId="6A73122D" w:rsidR="003A2A81" w:rsidRPr="00CC1FB1" w:rsidRDefault="003A2A81" w:rsidP="00D57571">
      <w:pPr>
        <w:spacing w:before="60" w:after="60"/>
        <w:jc w:val="both"/>
        <w:rPr>
          <w:rFonts w:cs="Arial"/>
          <w:color w:val="auto"/>
        </w:rPr>
      </w:pPr>
      <w:r w:rsidRPr="00CC1FB1">
        <w:rPr>
          <w:rFonts w:cs="Arial"/>
          <w:color w:val="auto"/>
        </w:rPr>
        <w:t xml:space="preserve">b) Az </w:t>
      </w:r>
      <w:r w:rsidR="00341AD2">
        <w:rPr>
          <w:rFonts w:cs="Arial"/>
          <w:color w:val="auto"/>
        </w:rPr>
        <w:t>két</w:t>
      </w:r>
      <w:r w:rsidRPr="00CC1FB1">
        <w:rPr>
          <w:rFonts w:cs="Arial"/>
          <w:color w:val="auto"/>
        </w:rPr>
        <w:t>millió eurónak megfelelő forintösszeget meg nem haladó beruházási támogatás esetén a támogatás összege a fent meghatározott módszerek alkalmazásától eltérően is meghatározható azzal, hogy a támogatási intenzitás nem haladhatja meg az elszámolható költségek 80%-át.</w:t>
      </w:r>
    </w:p>
    <w:p w14:paraId="257DF222" w14:textId="77777777" w:rsidR="003A2A81" w:rsidRPr="00CC1FB1" w:rsidRDefault="003A2A81" w:rsidP="00D57571">
      <w:pPr>
        <w:spacing w:before="60" w:after="60"/>
        <w:jc w:val="both"/>
        <w:rPr>
          <w:rFonts w:cs="Arial"/>
          <w:color w:val="auto"/>
        </w:rPr>
      </w:pPr>
      <w:r w:rsidRPr="00CC1FB1">
        <w:rPr>
          <w:rFonts w:cs="Arial"/>
          <w:b/>
          <w:color w:val="auto"/>
        </w:rPr>
        <w:t xml:space="preserve">Működési támogatás esetén </w:t>
      </w:r>
      <w:r w:rsidRPr="00CC1FB1">
        <w:rPr>
          <w:rFonts w:cs="Arial"/>
          <w:color w:val="auto"/>
        </w:rPr>
        <w:t>a támogatás összege nem haladhatja meg a releváns időszakban keletkező működési veszteséget. A támogatás a működési veszteségen felül fedezetet nyújthat az ésszerű nyereségre is.</w:t>
      </w:r>
    </w:p>
    <w:p w14:paraId="5663D3BE" w14:textId="20AF9C4E" w:rsidR="00341AD2" w:rsidRPr="00CC1FB1" w:rsidRDefault="003A2A81" w:rsidP="00D57571">
      <w:pPr>
        <w:spacing w:before="60" w:after="60"/>
        <w:jc w:val="both"/>
        <w:rPr>
          <w:rFonts w:cs="Arial"/>
          <w:color w:val="auto"/>
        </w:rPr>
      </w:pPr>
      <w:r w:rsidRPr="00CC1FB1">
        <w:rPr>
          <w:rFonts w:cs="Arial"/>
          <w:color w:val="auto"/>
        </w:rPr>
        <w:t xml:space="preserve">Az </w:t>
      </w:r>
      <w:r w:rsidR="00341AD2">
        <w:rPr>
          <w:rFonts w:cs="Arial"/>
          <w:color w:val="auto"/>
        </w:rPr>
        <w:t>két</w:t>
      </w:r>
      <w:r w:rsidRPr="00CC1FB1">
        <w:rPr>
          <w:rFonts w:cs="Arial"/>
          <w:color w:val="auto"/>
        </w:rPr>
        <w:t>millió eurónak megfelelő forintösszeget meg nem haladó működési támogatás esetén a támogatás összege a fent meghatározott módszerek alkalmazásától eltérően is meghatározható azzal, hogy a támogatási intenzitás nem haladhatja meg az elszámolható költségek 80%-át.</w:t>
      </w:r>
    </w:p>
    <w:p w14:paraId="359BCFC2" w14:textId="0D91A374" w:rsidR="00AC19AE" w:rsidRPr="00CC1FB1" w:rsidRDefault="00AC19AE" w:rsidP="00D57571">
      <w:pPr>
        <w:keepNext/>
        <w:autoSpaceDE w:val="0"/>
        <w:autoSpaceDN w:val="0"/>
        <w:adjustRightInd w:val="0"/>
        <w:spacing w:before="60" w:after="60"/>
        <w:jc w:val="both"/>
        <w:rPr>
          <w:i/>
          <w:color w:val="auto"/>
        </w:rPr>
      </w:pPr>
      <w:r w:rsidRPr="00CC1FB1">
        <w:rPr>
          <w:b/>
          <w:i/>
          <w:color w:val="auto"/>
        </w:rPr>
        <w:t xml:space="preserve">A sportlétesítményhez és multifunkcionális szabadidős létesítményhez nyújtott támogatás </w:t>
      </w:r>
      <w:r w:rsidRPr="00CC1FB1">
        <w:rPr>
          <w:i/>
          <w:color w:val="auto"/>
        </w:rPr>
        <w:t>kategória</w:t>
      </w:r>
      <w:r w:rsidRPr="00CC1FB1">
        <w:rPr>
          <w:b/>
          <w:i/>
          <w:color w:val="auto"/>
        </w:rPr>
        <w:t xml:space="preserve"> </w:t>
      </w:r>
      <w:r w:rsidRPr="00CC1FB1">
        <w:rPr>
          <w:i/>
          <w:color w:val="auto"/>
        </w:rPr>
        <w:t>alkalmazása esetén:</w:t>
      </w:r>
    </w:p>
    <w:p w14:paraId="1EA691B1" w14:textId="77777777" w:rsidR="00AC19AE" w:rsidRPr="00CC1FB1" w:rsidRDefault="00AC19AE" w:rsidP="00D57571">
      <w:pPr>
        <w:spacing w:before="60" w:after="60"/>
        <w:rPr>
          <w:color w:val="auto"/>
        </w:rPr>
      </w:pPr>
      <w:r w:rsidRPr="00CC1FB1">
        <w:rPr>
          <w:b/>
          <w:color w:val="auto"/>
        </w:rPr>
        <w:t>Beruházási támogatás esetén</w:t>
      </w:r>
      <w:r w:rsidRPr="00CC1FB1">
        <w:rPr>
          <w:color w:val="auto"/>
        </w:rPr>
        <w:t xml:space="preserve"> a támogatás összege nem haladhatja meg az elszámolható költségek és a működési eredmény közötti különbséget.</w:t>
      </w:r>
    </w:p>
    <w:p w14:paraId="7730021F" w14:textId="77777777" w:rsidR="00AC19AE" w:rsidRPr="00CC1FB1" w:rsidRDefault="00AC19AE" w:rsidP="00D57571">
      <w:pPr>
        <w:spacing w:before="60" w:after="60"/>
        <w:rPr>
          <w:color w:val="auto"/>
        </w:rPr>
      </w:pPr>
      <w:r w:rsidRPr="00CC1FB1">
        <w:rPr>
          <w:b/>
          <w:color w:val="auto"/>
        </w:rPr>
        <w:t>Működési támogatás esetén</w:t>
      </w:r>
      <w:r w:rsidRPr="00CC1FB1">
        <w:rPr>
          <w:color w:val="auto"/>
        </w:rPr>
        <w:t xml:space="preserve"> a támogatás nem haladhatja meg a keletkező működési veszteséget. A működési veszteség összegét előzetesen, megalapozott előrejelzések alapján kell megállapítani.</w:t>
      </w:r>
    </w:p>
    <w:p w14:paraId="66D6E8D6" w14:textId="07CE62C4" w:rsidR="001536DF" w:rsidRPr="00283F96" w:rsidRDefault="00AC19AE" w:rsidP="00D57571">
      <w:pPr>
        <w:pStyle w:val="Felsorols10"/>
        <w:tabs>
          <w:tab w:val="clear" w:pos="1407"/>
        </w:tabs>
        <w:autoSpaceDE w:val="0"/>
        <w:autoSpaceDN w:val="0"/>
        <w:adjustRightInd w:val="0"/>
        <w:spacing w:before="120" w:line="276" w:lineRule="auto"/>
        <w:ind w:left="0" w:firstLine="0"/>
        <w:rPr>
          <w:b w:val="0"/>
        </w:rPr>
      </w:pPr>
      <w:r w:rsidRPr="00283F96">
        <w:rPr>
          <w:b w:val="0"/>
        </w:rPr>
        <w:t>Az egymillió eurónak megfelelő forintösszeget meg nem haladó támogatás esetén a támogatás összege a fenti pontokban meghatározott módszerek alkalmazásától eltérően is meghatározható azzal, hogy a támogatási intenzitás nem haladja meg az elszámolható költségek 80%-át.</w:t>
      </w:r>
    </w:p>
    <w:p w14:paraId="706CA224" w14:textId="3935D4A9" w:rsidR="00AC19AE" w:rsidRPr="00CC1FB1" w:rsidRDefault="00AC19AE" w:rsidP="00D57571">
      <w:pPr>
        <w:keepNext/>
        <w:autoSpaceDE w:val="0"/>
        <w:autoSpaceDN w:val="0"/>
        <w:adjustRightInd w:val="0"/>
        <w:spacing w:before="60" w:after="60"/>
        <w:jc w:val="both"/>
        <w:rPr>
          <w:i/>
          <w:color w:val="auto"/>
        </w:rPr>
      </w:pPr>
      <w:r w:rsidRPr="00CC1FB1">
        <w:rPr>
          <w:b/>
          <w:i/>
          <w:color w:val="auto"/>
        </w:rPr>
        <w:t xml:space="preserve">Helyi infrastruktúra fejlesztéséhez nyújtott beruházási támogatás </w:t>
      </w:r>
      <w:r w:rsidRPr="00CC1FB1">
        <w:rPr>
          <w:i/>
          <w:color w:val="auto"/>
        </w:rPr>
        <w:t>kategória</w:t>
      </w:r>
      <w:r w:rsidRPr="00CC1FB1">
        <w:rPr>
          <w:b/>
          <w:i/>
          <w:color w:val="auto"/>
        </w:rPr>
        <w:t xml:space="preserve"> </w:t>
      </w:r>
      <w:r w:rsidRPr="00CC1FB1">
        <w:rPr>
          <w:i/>
          <w:color w:val="auto"/>
        </w:rPr>
        <w:t>alkalmazása esetén:</w:t>
      </w:r>
    </w:p>
    <w:p w14:paraId="0D22E07D" w14:textId="77777777" w:rsidR="00AC19AE" w:rsidRPr="00CC1FB1" w:rsidRDefault="00AC19AE" w:rsidP="00D57571">
      <w:pPr>
        <w:spacing w:before="60" w:after="60"/>
        <w:jc w:val="both"/>
        <w:rPr>
          <w:rFonts w:cs="Arial"/>
          <w:bCs/>
          <w:color w:val="auto"/>
        </w:rPr>
      </w:pPr>
      <w:r w:rsidRPr="00CC1FB1">
        <w:rPr>
          <w:rFonts w:cs="Arial"/>
          <w:bCs/>
          <w:color w:val="auto"/>
        </w:rPr>
        <w:t>A támogatás összege nem haladhatja meg az elszámolható költségek és a működési eredmény közötti különbséget.</w:t>
      </w:r>
    </w:p>
    <w:p w14:paraId="0E0ADAA7" w14:textId="77777777" w:rsidR="00AC19AE" w:rsidRPr="00CC1FB1" w:rsidRDefault="00AC19AE" w:rsidP="00D57571">
      <w:pPr>
        <w:spacing w:before="60" w:after="60"/>
        <w:jc w:val="both"/>
        <w:rPr>
          <w:rFonts w:cs="Arial"/>
          <w:bCs/>
          <w:color w:val="auto"/>
        </w:rPr>
      </w:pPr>
      <w:r w:rsidRPr="00CC1FB1">
        <w:rPr>
          <w:rFonts w:cs="Arial"/>
          <w:bCs/>
          <w:color w:val="auto"/>
        </w:rPr>
        <w:t>A működési eredmény mértékét</w:t>
      </w:r>
    </w:p>
    <w:p w14:paraId="5172F7D5" w14:textId="77777777" w:rsidR="00AC19AE" w:rsidRPr="00CC1FB1" w:rsidRDefault="00AC19AE" w:rsidP="00D57571">
      <w:pPr>
        <w:spacing w:before="60" w:after="60"/>
        <w:jc w:val="both"/>
        <w:rPr>
          <w:rFonts w:cs="Arial"/>
          <w:bCs/>
          <w:color w:val="auto"/>
        </w:rPr>
      </w:pPr>
      <w:r w:rsidRPr="00CC1FB1">
        <w:rPr>
          <w:rFonts w:cs="Arial"/>
          <w:bCs/>
          <w:color w:val="auto"/>
        </w:rPr>
        <w:lastRenderedPageBreak/>
        <w:t>a) megalapozott előrejelzések alapján kell meghatározni és előzetesen, vagy</w:t>
      </w:r>
    </w:p>
    <w:p w14:paraId="429A84F0" w14:textId="77777777" w:rsidR="00AC19AE" w:rsidRPr="00CC1FB1" w:rsidRDefault="00AC19AE" w:rsidP="00D57571">
      <w:pPr>
        <w:spacing w:before="60" w:after="60"/>
        <w:jc w:val="both"/>
        <w:rPr>
          <w:rFonts w:cs="Arial"/>
          <w:bCs/>
          <w:color w:val="auto"/>
        </w:rPr>
      </w:pPr>
      <w:r w:rsidRPr="00CC1FB1">
        <w:rPr>
          <w:rFonts w:cs="Arial"/>
          <w:bCs/>
          <w:color w:val="auto"/>
        </w:rPr>
        <w:t>b) visszafizetési mechanizmus alkalmazásával utólag</w:t>
      </w:r>
    </w:p>
    <w:p w14:paraId="3CEACDDE" w14:textId="77777777" w:rsidR="00AC19AE" w:rsidRPr="00373BFE" w:rsidRDefault="00AC19AE" w:rsidP="00D57571">
      <w:pPr>
        <w:spacing w:before="60" w:after="60"/>
        <w:jc w:val="both"/>
        <w:rPr>
          <w:rFonts w:cs="Arial"/>
          <w:bCs/>
          <w:color w:val="00B050"/>
        </w:rPr>
      </w:pPr>
      <w:r w:rsidRPr="00CC1FB1">
        <w:rPr>
          <w:rFonts w:cs="Arial"/>
          <w:bCs/>
          <w:color w:val="auto"/>
        </w:rPr>
        <w:t>kell levonni az elszámolható költségekből.</w:t>
      </w:r>
    </w:p>
    <w:p w14:paraId="2543DAED" w14:textId="77777777" w:rsidR="00416CD1" w:rsidRPr="00DF4F7A" w:rsidRDefault="00B70A21" w:rsidP="00D57571">
      <w:pPr>
        <w:pStyle w:val="Cmsor2"/>
        <w:rPr>
          <w:rFonts w:cs="Arial"/>
          <w:sz w:val="28"/>
          <w:szCs w:val="28"/>
        </w:rPr>
      </w:pPr>
      <w:bookmarkStart w:id="136" w:name="_Toc405190865"/>
      <w:bookmarkStart w:id="137" w:name="_Toc522795952"/>
      <w:r w:rsidRPr="00DF4F7A">
        <w:rPr>
          <w:rFonts w:cs="Arial"/>
          <w:sz w:val="28"/>
          <w:szCs w:val="28"/>
        </w:rPr>
        <w:t xml:space="preserve">5.4. </w:t>
      </w:r>
      <w:r w:rsidR="00A457A1" w:rsidRPr="00DF4F7A">
        <w:rPr>
          <w:rFonts w:cs="Arial"/>
          <w:sz w:val="28"/>
          <w:szCs w:val="28"/>
        </w:rPr>
        <w:t>Előleg igénylése</w:t>
      </w:r>
      <w:bookmarkEnd w:id="136"/>
      <w:bookmarkEnd w:id="137"/>
    </w:p>
    <w:p w14:paraId="213E018D" w14:textId="77777777" w:rsidR="007649F9" w:rsidRPr="00BA65BD" w:rsidRDefault="00A457A1" w:rsidP="00D57571">
      <w:pPr>
        <w:pStyle w:val="Felsorols10"/>
        <w:tabs>
          <w:tab w:val="clear" w:pos="1407"/>
        </w:tabs>
        <w:autoSpaceDE w:val="0"/>
        <w:autoSpaceDN w:val="0"/>
        <w:adjustRightInd w:val="0"/>
        <w:spacing w:before="120" w:line="276" w:lineRule="auto"/>
        <w:ind w:left="0" w:firstLine="0"/>
        <w:rPr>
          <w:b w:val="0"/>
        </w:rPr>
      </w:pPr>
      <w:r w:rsidRPr="00A9779F">
        <w:rPr>
          <w:b w:val="0"/>
        </w:rPr>
        <w:t xml:space="preserve">Jelen </w:t>
      </w:r>
      <w:r w:rsidR="00B25B3D" w:rsidRPr="00A9779F">
        <w:rPr>
          <w:b w:val="0"/>
        </w:rPr>
        <w:t>felhívás</w:t>
      </w:r>
      <w:r w:rsidRPr="00A9779F">
        <w:rPr>
          <w:b w:val="0"/>
        </w:rPr>
        <w:t xml:space="preserve"> keretében támogatott projektek esetében az utófinanszírozású tevékenységekre igénybe vehető támogatási előleg maximális mértéke a megítélt támogatás</w:t>
      </w:r>
      <w:r w:rsidR="00B1309B" w:rsidRPr="00A9779F">
        <w:rPr>
          <w:b w:val="0"/>
        </w:rPr>
        <w:t xml:space="preserve"> </w:t>
      </w:r>
    </w:p>
    <w:p w14:paraId="62CE4DA5" w14:textId="20FB8749" w:rsidR="00C229A2" w:rsidRPr="00E86F3D" w:rsidRDefault="00C229A2" w:rsidP="00DF4F7A">
      <w:pPr>
        <w:pStyle w:val="Listaszerbekezds"/>
        <w:numPr>
          <w:ilvl w:val="6"/>
          <w:numId w:val="30"/>
        </w:numPr>
        <w:spacing w:after="0"/>
        <w:ind w:left="426"/>
        <w:jc w:val="both"/>
        <w:rPr>
          <w:rFonts w:eastAsia="Times New Roman" w:cs="Arial"/>
          <w:color w:val="auto"/>
          <w:lang w:eastAsia="hu-HU"/>
        </w:rPr>
      </w:pPr>
      <w:r w:rsidRPr="00E86F3D">
        <w:rPr>
          <w:rFonts w:eastAsia="Times New Roman" w:cs="Arial"/>
          <w:color w:val="auto"/>
          <w:lang w:eastAsia="hu-HU"/>
        </w:rPr>
        <w:t>50 %-a, de természetes személy, mikro-, kis- és középvállalkozás, civil szervezet, egyházi jogi személy, nonprofit gazdasági társaság kedvezményezett esetén legfeljebb egymilliárd forint,</w:t>
      </w:r>
    </w:p>
    <w:p w14:paraId="649002A2" w14:textId="07546951" w:rsidR="00C229A2" w:rsidRPr="00A9779F" w:rsidRDefault="00C229A2" w:rsidP="00DF4F7A">
      <w:pPr>
        <w:pStyle w:val="Listaszerbekezds"/>
        <w:keepNext/>
        <w:numPr>
          <w:ilvl w:val="6"/>
          <w:numId w:val="30"/>
        </w:numPr>
        <w:spacing w:after="0"/>
        <w:ind w:left="425" w:hanging="357"/>
        <w:jc w:val="both"/>
        <w:rPr>
          <w:rFonts w:eastAsia="Times New Roman" w:cs="Arial"/>
          <w:color w:val="auto"/>
          <w:lang w:eastAsia="hu-HU"/>
        </w:rPr>
      </w:pPr>
      <w:r w:rsidRPr="00A9779F">
        <w:rPr>
          <w:rFonts w:eastAsia="Times New Roman" w:cs="Arial"/>
          <w:color w:val="auto"/>
          <w:lang w:eastAsia="hu-HU"/>
        </w:rPr>
        <w:t xml:space="preserve">100 %-a központi, helyi önkormányzati vagy köztestületi költségvetési szerv, közvetlen vagy közvetett többségi állami tulajdonban álló gazdasági társaság, helyi önkormányzat, </w:t>
      </w:r>
      <w:r w:rsidR="00341AD2">
        <w:rPr>
          <w:rFonts w:eastAsia="Times New Roman" w:cs="Arial"/>
          <w:color w:val="auto"/>
          <w:lang w:eastAsia="hu-HU"/>
        </w:rPr>
        <w:t xml:space="preserve">önkormányzati társulás, </w:t>
      </w:r>
      <w:r w:rsidRPr="00A9779F">
        <w:rPr>
          <w:rFonts w:eastAsia="Times New Roman" w:cs="Arial"/>
          <w:color w:val="auto"/>
          <w:lang w:eastAsia="hu-HU"/>
        </w:rPr>
        <w:t xml:space="preserve">köztestület </w:t>
      </w:r>
      <w:r w:rsidR="00341AD2">
        <w:rPr>
          <w:rFonts w:eastAsia="Times New Roman" w:cs="Arial"/>
          <w:color w:val="auto"/>
          <w:lang w:eastAsia="hu-HU"/>
        </w:rPr>
        <w:t xml:space="preserve">vagy közalapítvány </w:t>
      </w:r>
      <w:r w:rsidRPr="00A9779F">
        <w:rPr>
          <w:rFonts w:eastAsia="Times New Roman" w:cs="Arial"/>
          <w:color w:val="auto"/>
          <w:lang w:eastAsia="hu-HU"/>
        </w:rPr>
        <w:t>kedvezményezett esetén, ha a kedvezményezett</w:t>
      </w:r>
    </w:p>
    <w:p w14:paraId="03C1E7BB" w14:textId="5BCA4F44" w:rsidR="00C229A2" w:rsidRPr="00A9779F" w:rsidRDefault="00341AD2" w:rsidP="00D57571">
      <w:pPr>
        <w:spacing w:after="0"/>
        <w:ind w:left="709" w:hanging="283"/>
        <w:jc w:val="both"/>
        <w:rPr>
          <w:rFonts w:eastAsia="Times New Roman" w:cs="Arial"/>
          <w:color w:val="auto"/>
          <w:lang w:eastAsia="hu-HU"/>
        </w:rPr>
      </w:pPr>
      <w:r>
        <w:rPr>
          <w:rFonts w:eastAsia="Times New Roman" w:cs="Arial"/>
          <w:color w:val="auto"/>
          <w:lang w:eastAsia="hu-HU"/>
        </w:rPr>
        <w:t>b</w:t>
      </w:r>
      <w:r w:rsidR="00C229A2" w:rsidRPr="00A9779F">
        <w:rPr>
          <w:rFonts w:eastAsia="Times New Roman" w:cs="Arial"/>
          <w:color w:val="auto"/>
          <w:lang w:eastAsia="hu-HU"/>
        </w:rPr>
        <w:t>a) az európai uniós forrásból nyújtott költségvetési támogatások kezelésére a kincstárnál külön fizetési számlával rendelkezik, vagy</w:t>
      </w:r>
    </w:p>
    <w:p w14:paraId="7A68E7D2" w14:textId="7B4FCBDA" w:rsidR="00B9277B" w:rsidRDefault="00341AD2" w:rsidP="00D57571">
      <w:pPr>
        <w:spacing w:after="0"/>
        <w:ind w:left="426"/>
        <w:jc w:val="both"/>
        <w:rPr>
          <w:rFonts w:eastAsia="Times New Roman" w:cs="Arial"/>
          <w:color w:val="auto"/>
          <w:lang w:eastAsia="hu-HU"/>
        </w:rPr>
      </w:pPr>
      <w:r>
        <w:rPr>
          <w:rFonts w:eastAsia="Times New Roman" w:cs="Arial"/>
          <w:color w:val="auto"/>
          <w:lang w:eastAsia="hu-HU"/>
        </w:rPr>
        <w:t>b</w:t>
      </w:r>
      <w:r w:rsidR="00C229A2" w:rsidRPr="00A9779F">
        <w:rPr>
          <w:rFonts w:eastAsia="Times New Roman" w:cs="Arial"/>
          <w:color w:val="auto"/>
          <w:lang w:eastAsia="hu-HU"/>
        </w:rPr>
        <w:t>b) megítélt támogatásának összege nem éri el a százmillió forintot.</w:t>
      </w:r>
    </w:p>
    <w:p w14:paraId="74C55BFF" w14:textId="666A8A35" w:rsidR="00962794" w:rsidRDefault="00962794" w:rsidP="00D57571">
      <w:pPr>
        <w:jc w:val="both"/>
        <w:rPr>
          <w:rFonts w:eastAsia="Times New Roman" w:cs="Arial"/>
          <w:color w:val="auto"/>
          <w:lang w:eastAsia="hu-HU"/>
        </w:rPr>
      </w:pPr>
      <w:r>
        <w:rPr>
          <w:rFonts w:eastAsia="Times New Roman" w:cs="Arial"/>
          <w:color w:val="auto"/>
          <w:lang w:eastAsia="hu-HU"/>
        </w:rPr>
        <w:t xml:space="preserve">Felhívjuk a figyelmet, hogy a központi költségvetési szerv, helyi önkormányzat, önkormányzati társulás, közvetlen vagy közvetett többségi állami tulajdonban álló gazdasági társaság kedvezményezett részére támogatási előleg akkor folyósítható, ha az </w:t>
      </w:r>
      <w:r w:rsidR="00341AD2">
        <w:rPr>
          <w:rFonts w:eastAsia="Times New Roman" w:cs="Arial"/>
          <w:color w:val="auto"/>
          <w:lang w:eastAsia="hu-HU"/>
        </w:rPr>
        <w:t>I</w:t>
      </w:r>
      <w:r>
        <w:rPr>
          <w:rFonts w:eastAsia="Times New Roman" w:cs="Arial"/>
          <w:color w:val="auto"/>
          <w:lang w:eastAsia="hu-HU"/>
        </w:rPr>
        <w:t xml:space="preserve">rányító </w:t>
      </w:r>
      <w:r w:rsidR="00341AD2">
        <w:rPr>
          <w:rFonts w:eastAsia="Times New Roman" w:cs="Arial"/>
          <w:color w:val="auto"/>
          <w:lang w:eastAsia="hu-HU"/>
        </w:rPr>
        <w:t>H</w:t>
      </w:r>
      <w:r>
        <w:rPr>
          <w:rFonts w:eastAsia="Times New Roman" w:cs="Arial"/>
          <w:color w:val="auto"/>
          <w:lang w:eastAsia="hu-HU"/>
        </w:rPr>
        <w:t>atóság a kedvezményezett által benyújtott, az adott naptári évre vonatkozó projektszintű likviditási tervet jóváhagyta.</w:t>
      </w:r>
    </w:p>
    <w:p w14:paraId="0656D950" w14:textId="2045091E" w:rsidR="00962794" w:rsidRDefault="00962794" w:rsidP="00D57571">
      <w:pPr>
        <w:jc w:val="both"/>
        <w:rPr>
          <w:rFonts w:eastAsia="Times New Roman" w:cs="Arial"/>
          <w:color w:val="auto"/>
          <w:lang w:eastAsia="hu-HU"/>
        </w:rPr>
      </w:pPr>
      <w:r>
        <w:rPr>
          <w:rFonts w:eastAsia="Times New Roman" w:cs="Arial"/>
          <w:color w:val="auto"/>
          <w:lang w:eastAsia="hu-HU"/>
        </w:rPr>
        <w:t>A likviditási terv sablonja a HACS honlapján</w:t>
      </w:r>
      <w:r w:rsidR="00341AD2">
        <w:rPr>
          <w:rFonts w:eastAsia="Times New Roman" w:cs="Arial"/>
          <w:color w:val="auto"/>
          <w:lang w:eastAsia="hu-HU"/>
        </w:rPr>
        <w:t>,</w:t>
      </w:r>
      <w:r>
        <w:rPr>
          <w:rFonts w:eastAsia="Times New Roman" w:cs="Arial"/>
          <w:color w:val="auto"/>
          <w:lang w:eastAsia="hu-HU"/>
        </w:rPr>
        <w:t xml:space="preserve"> jelen helyi felhívás szakmai mellékletei között található meg.</w:t>
      </w:r>
    </w:p>
    <w:p w14:paraId="7FFDB0F1" w14:textId="4EE3B75B" w:rsidR="00962794" w:rsidRDefault="00962794" w:rsidP="00D57571">
      <w:pPr>
        <w:jc w:val="both"/>
        <w:rPr>
          <w:rFonts w:eastAsia="Times New Roman" w:cs="Arial"/>
          <w:color w:val="auto"/>
          <w:lang w:eastAsia="hu-HU"/>
        </w:rPr>
      </w:pPr>
      <w:r>
        <w:rPr>
          <w:rFonts w:eastAsia="Times New Roman" w:cs="Arial"/>
          <w:color w:val="auto"/>
          <w:lang w:eastAsia="hu-HU"/>
        </w:rPr>
        <w:t>A likviditási tervre vonatkozó további szabályokat a Kormányrendelet 117/A. §-a tartalmazza.</w:t>
      </w:r>
    </w:p>
    <w:p w14:paraId="3146FE2B" w14:textId="77777777" w:rsidR="003B0F50" w:rsidRPr="00CC1FB1" w:rsidRDefault="003B0F50" w:rsidP="00D57571">
      <w:pPr>
        <w:pStyle w:val="Felsorols10"/>
        <w:tabs>
          <w:tab w:val="clear" w:pos="1407"/>
          <w:tab w:val="num" w:pos="0"/>
        </w:tabs>
        <w:spacing w:line="276" w:lineRule="auto"/>
        <w:ind w:left="0" w:firstLine="0"/>
        <w:rPr>
          <w:b w:val="0"/>
        </w:rPr>
      </w:pPr>
      <w:r w:rsidRPr="00CC1FB1">
        <w:rPr>
          <w:b w:val="0"/>
        </w:rPr>
        <w:t xml:space="preserve">A Kbt. hatálya alá tartozó beszerzésnél, szállítói finanszírozás alkalmazása </w:t>
      </w:r>
      <w:r w:rsidR="00904AAA" w:rsidRPr="00CC1FB1">
        <w:rPr>
          <w:b w:val="0"/>
        </w:rPr>
        <w:t xml:space="preserve">esetén </w:t>
      </w:r>
      <w:r w:rsidRPr="00CC1FB1">
        <w:rPr>
          <w:b w:val="0"/>
        </w:rPr>
        <w:t>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14:paraId="7FD950AF" w14:textId="77777777" w:rsidR="004B3F1D" w:rsidRPr="00CC1FB1" w:rsidRDefault="004B3F1D" w:rsidP="00D57571">
      <w:pPr>
        <w:jc w:val="both"/>
        <w:rPr>
          <w:rFonts w:eastAsia="Times New Roman" w:cs="Arial"/>
          <w:color w:val="auto"/>
          <w:lang w:eastAsia="hu-HU"/>
        </w:rPr>
      </w:pPr>
      <w:r w:rsidRPr="00CC1FB1">
        <w:rPr>
          <w:color w:val="auto"/>
        </w:rPr>
        <w:t>A szállítói előleg 50 %-ával legkésőbb a szállítói szerződés szerinti ellenszolgáltatás elszámolható összege 50 %-ának teljesítését követően haladéktalanul el kell számolni.</w:t>
      </w:r>
    </w:p>
    <w:p w14:paraId="4962AD90" w14:textId="06397E1B" w:rsidR="000552E6" w:rsidRPr="00CC1FB1" w:rsidRDefault="00F84BAE" w:rsidP="00D57571">
      <w:pPr>
        <w:jc w:val="both"/>
        <w:rPr>
          <w:b/>
          <w:color w:val="auto"/>
        </w:rPr>
      </w:pPr>
      <w:r w:rsidRPr="00CC1FB1">
        <w:rPr>
          <w:rFonts w:eastAsia="Times New Roman"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14:paraId="69A9560F" w14:textId="77777777" w:rsidR="00416CD1" w:rsidRPr="00DF4F7A" w:rsidRDefault="000552E6" w:rsidP="00D57571">
      <w:pPr>
        <w:pStyle w:val="Cmsor2"/>
        <w:rPr>
          <w:rFonts w:cs="Arial"/>
          <w:sz w:val="28"/>
          <w:szCs w:val="28"/>
        </w:rPr>
      </w:pPr>
      <w:bookmarkStart w:id="138" w:name="_Toc405190866"/>
      <w:bookmarkStart w:id="139" w:name="_Toc522795953"/>
      <w:r w:rsidRPr="00DF4F7A">
        <w:rPr>
          <w:rFonts w:cs="Arial"/>
          <w:sz w:val="28"/>
          <w:szCs w:val="28"/>
        </w:rPr>
        <w:t xml:space="preserve">5.5. </w:t>
      </w:r>
      <w:r w:rsidR="00A457A1" w:rsidRPr="00DF4F7A">
        <w:rPr>
          <w:rFonts w:cs="Arial"/>
          <w:sz w:val="28"/>
          <w:szCs w:val="28"/>
        </w:rPr>
        <w:t>Az elszámolható költségek köre</w:t>
      </w:r>
      <w:bookmarkEnd w:id="138"/>
      <w:bookmarkEnd w:id="139"/>
    </w:p>
    <w:p w14:paraId="240146FF" w14:textId="77777777" w:rsidR="002A0892" w:rsidRPr="00A9779F" w:rsidRDefault="002A0892" w:rsidP="00D57571">
      <w:pPr>
        <w:pStyle w:val="felsorols20"/>
        <w:tabs>
          <w:tab w:val="clear" w:pos="1440"/>
        </w:tabs>
        <w:ind w:left="0" w:firstLine="0"/>
        <w:rPr>
          <w:rFonts w:cs="Arial"/>
        </w:rPr>
      </w:pPr>
      <w:r w:rsidRPr="00A9779F">
        <w:rPr>
          <w:rFonts w:cs="Arial"/>
        </w:rPr>
        <w:t xml:space="preserve">A </w:t>
      </w:r>
      <w:r w:rsidRPr="00A9779F">
        <w:rPr>
          <w:rFonts w:cs="Arial"/>
          <w:b/>
        </w:rPr>
        <w:t>projekt elszámolható költségei</w:t>
      </w:r>
      <w:r w:rsidRPr="00A9779F">
        <w:rPr>
          <w:rFonts w:cs="Arial"/>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600D6BD1" w14:textId="77777777" w:rsidR="002A0892" w:rsidRDefault="002A0892" w:rsidP="00D57571">
      <w:pPr>
        <w:pStyle w:val="felsorols20"/>
        <w:tabs>
          <w:tab w:val="clear" w:pos="1440"/>
        </w:tabs>
        <w:ind w:left="0" w:firstLine="0"/>
        <w:rPr>
          <w:rFonts w:cs="Arial"/>
        </w:rPr>
      </w:pPr>
      <w:r w:rsidRPr="00A9779F">
        <w:rPr>
          <w:rFonts w:cs="Arial"/>
        </w:rPr>
        <w:t xml:space="preserve">A </w:t>
      </w:r>
      <w:r w:rsidRPr="00A9779F">
        <w:rPr>
          <w:rFonts w:cs="Arial"/>
          <w:b/>
        </w:rPr>
        <w:t>projekt nem elszámolható költségei</w:t>
      </w:r>
      <w:r w:rsidRPr="00A9779F">
        <w:rPr>
          <w:rFonts w:cs="Arial"/>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66915DFD" w14:textId="77777777" w:rsidR="00341AD2" w:rsidRPr="00511163" w:rsidRDefault="00341AD2" w:rsidP="00D57571">
      <w:pPr>
        <w:pStyle w:val="felsorols20"/>
        <w:tabs>
          <w:tab w:val="clear" w:pos="1440"/>
        </w:tabs>
        <w:spacing w:before="60" w:after="60"/>
        <w:ind w:left="0" w:firstLine="0"/>
        <w:rPr>
          <w:rFonts w:cs="Arial"/>
          <w:color w:val="auto"/>
        </w:rPr>
      </w:pPr>
      <w:r w:rsidRPr="00A80134">
        <w:rPr>
          <w:rFonts w:cs="Arial"/>
          <w:color w:val="auto"/>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71CFA3C0" w14:textId="77777777" w:rsidR="00341AD2" w:rsidRPr="008D435B" w:rsidRDefault="00341AD2" w:rsidP="00D57571">
      <w:pPr>
        <w:pStyle w:val="felsorols20"/>
        <w:tabs>
          <w:tab w:val="clear" w:pos="1440"/>
        </w:tabs>
        <w:spacing w:before="60" w:after="60"/>
        <w:ind w:left="0" w:firstLine="0"/>
        <w:rPr>
          <w:rFonts w:cs="Arial"/>
          <w:b/>
          <w:color w:val="auto"/>
        </w:rPr>
      </w:pPr>
      <w:r w:rsidRPr="008D435B">
        <w:rPr>
          <w:rFonts w:cs="Arial"/>
          <w:b/>
          <w:color w:val="auto"/>
        </w:rPr>
        <w:lastRenderedPageBreak/>
        <w:t>A támogatási kérelem részeként benyújtott költségvetésnek tartalmaznia kell a projekt összes költségét!</w:t>
      </w:r>
    </w:p>
    <w:p w14:paraId="67E90BA9" w14:textId="3F4C5678" w:rsidR="00C430C0" w:rsidRDefault="00341AD2" w:rsidP="00D57571">
      <w:pPr>
        <w:pStyle w:val="felsorols20"/>
        <w:keepNext/>
        <w:tabs>
          <w:tab w:val="clear" w:pos="1440"/>
        </w:tabs>
        <w:ind w:left="0" w:firstLine="0"/>
        <w:rPr>
          <w:rFonts w:cs="Arial"/>
          <w:color w:val="000000" w:themeColor="text1"/>
        </w:rPr>
      </w:pPr>
      <w:r w:rsidRPr="008D435B">
        <w:rPr>
          <w:color w:val="000000" w:themeColor="text1"/>
        </w:rPr>
        <w:t xml:space="preserve">A költségek elszámolhatóságával kapcsolatos általános előírásokat, továbbá az egyes költségtípusokra, illetve költségelemekre vonatkozó általános szabályozást a 272/2014. (XI.5.) Korm. rendelet 5. mellékletét képező </w:t>
      </w:r>
      <w:r w:rsidRPr="008D435B">
        <w:rPr>
          <w:i/>
          <w:color w:val="000000" w:themeColor="text1"/>
        </w:rPr>
        <w:t>Nemzeti szabályozás az elszámolható költségekről - 20</w:t>
      </w:r>
      <w:r w:rsidRPr="008D435B">
        <w:rPr>
          <w:bCs/>
          <w:i/>
          <w:iCs/>
          <w:color w:val="000000" w:themeColor="text1"/>
        </w:rPr>
        <w:t>14-2020 programozási időszak</w:t>
      </w:r>
      <w:r w:rsidRPr="008D435B">
        <w:rPr>
          <w:bCs/>
          <w:iCs/>
          <w:color w:val="000000" w:themeColor="text1"/>
        </w:rPr>
        <w:t xml:space="preserve"> c. útmutató tartalmazza</w:t>
      </w:r>
      <w:r w:rsidRPr="008D435B">
        <w:rPr>
          <w:color w:val="000000" w:themeColor="text1"/>
        </w:rPr>
        <w:t>.</w:t>
      </w:r>
      <w:r w:rsidR="00C430C0" w:rsidRPr="00A9779F">
        <w:rPr>
          <w:rFonts w:cs="Arial"/>
          <w:color w:val="000000" w:themeColor="text1"/>
        </w:rPr>
        <w:t>Jelen felhívás keretében az alábbi költségek tervezhetők, illetve számolhatók el:</w:t>
      </w:r>
    </w:p>
    <w:p w14:paraId="2B4074F8" w14:textId="01909D44" w:rsidR="00C430C0" w:rsidRPr="00CC1FB1" w:rsidRDefault="00C430C0" w:rsidP="00DF4F7A">
      <w:pPr>
        <w:pStyle w:val="Listaszerbekezds"/>
        <w:keepNext/>
        <w:numPr>
          <w:ilvl w:val="3"/>
          <w:numId w:val="16"/>
        </w:numPr>
        <w:spacing w:before="240" w:after="60"/>
        <w:ind w:left="425" w:hanging="283"/>
        <w:jc w:val="both"/>
        <w:rPr>
          <w:b/>
          <w:iCs/>
          <w:color w:val="auto"/>
          <w:u w:val="single"/>
        </w:rPr>
      </w:pPr>
      <w:r w:rsidRPr="00CC1FB1">
        <w:rPr>
          <w:b/>
          <w:iCs/>
          <w:color w:val="auto"/>
          <w:u w:val="single"/>
        </w:rPr>
        <w:t>Projektelőkészítés költségei</w:t>
      </w:r>
      <w:r w:rsidRPr="00CC1FB1">
        <w:rPr>
          <w:iCs/>
          <w:color w:val="auto"/>
        </w:rPr>
        <w:t xml:space="preserve"> (</w:t>
      </w:r>
      <w:r w:rsidR="00C21CCB" w:rsidRPr="00CC1FB1">
        <w:rPr>
          <w:iCs/>
          <w:color w:val="auto"/>
        </w:rPr>
        <w:t>S</w:t>
      </w:r>
      <w:r w:rsidRPr="00CC1FB1">
        <w:rPr>
          <w:iCs/>
          <w:color w:val="auto"/>
        </w:rPr>
        <w:t>aját teljesítésben is elvégezhető a 272/2014.</w:t>
      </w:r>
      <w:r w:rsidRPr="00CC1FB1">
        <w:rPr>
          <w:color w:val="auto"/>
        </w:rPr>
        <w:t xml:space="preserve"> (XI.5.) Korm. </w:t>
      </w:r>
      <w:r w:rsidRPr="00CC1FB1">
        <w:rPr>
          <w:iCs/>
          <w:color w:val="auto"/>
        </w:rPr>
        <w:t>rend. 5.</w:t>
      </w:r>
      <w:r w:rsidR="00B62898">
        <w:rPr>
          <w:iCs/>
          <w:color w:val="auto"/>
        </w:rPr>
        <w:t xml:space="preserve"> sz.</w:t>
      </w:r>
      <w:r w:rsidRPr="00CC1FB1">
        <w:rPr>
          <w:iCs/>
          <w:color w:val="auto"/>
        </w:rPr>
        <w:t xml:space="preserve"> melléklete szerint)</w:t>
      </w:r>
    </w:p>
    <w:p w14:paraId="23EDF14D" w14:textId="2D05C8E8" w:rsidR="00B62898" w:rsidRDefault="00C430C0" w:rsidP="00D57571">
      <w:pPr>
        <w:spacing w:before="60" w:after="60"/>
        <w:jc w:val="both"/>
        <w:rPr>
          <w:iCs/>
          <w:color w:val="auto"/>
          <w:u w:val="single"/>
        </w:rPr>
      </w:pPr>
      <w:r w:rsidRPr="00B47667">
        <w:rPr>
          <w:iCs/>
          <w:color w:val="auto"/>
          <w:u w:val="single"/>
        </w:rPr>
        <w:t>Előzetes tanulmányok, engedélyezési dokumentumok költsége</w:t>
      </w:r>
    </w:p>
    <w:p w14:paraId="52677110" w14:textId="65694502" w:rsidR="00282008" w:rsidRPr="00282008" w:rsidRDefault="00282008" w:rsidP="00282008">
      <w:pPr>
        <w:pStyle w:val="Listaszerbekezds"/>
        <w:numPr>
          <w:ilvl w:val="0"/>
          <w:numId w:val="15"/>
        </w:numPr>
        <w:spacing w:before="60" w:after="60"/>
        <w:ind w:left="714" w:hanging="357"/>
        <w:jc w:val="both"/>
        <w:rPr>
          <w:iCs/>
          <w:color w:val="auto"/>
        </w:rPr>
      </w:pPr>
      <w:r w:rsidRPr="00282008">
        <w:rPr>
          <w:iCs/>
          <w:color w:val="auto"/>
        </w:rPr>
        <w:t>szakmai megalapozó tanulmány</w:t>
      </w:r>
    </w:p>
    <w:p w14:paraId="6C1C8043"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egységes környezethasználati engedélyhez kapcsolódó vizsgálat</w:t>
      </w:r>
    </w:p>
    <w:p w14:paraId="1C718C45"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egyéb szükséges háttértanulmányok, szakvélemények</w:t>
      </w:r>
    </w:p>
    <w:p w14:paraId="4B1EE558"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műszaki tervek, kiviteli és tendertervek, ezek hatósági díja</w:t>
      </w:r>
    </w:p>
    <w:p w14:paraId="759A90C2"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szükségletfelmérés, előzetes igényfelmérés, célcsoport elemzése, piackutatás, helyzetfeltárás</w:t>
      </w:r>
    </w:p>
    <w:p w14:paraId="45B05125"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szakértői hálózatépítés, szakértői műhelymunkák költsége</w:t>
      </w:r>
    </w:p>
    <w:p w14:paraId="1825DD39"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társadalmi partnerek, érintettek bevonásával kapcsolatos költségek</w:t>
      </w:r>
    </w:p>
    <w:p w14:paraId="7FA492F1" w14:textId="77777777" w:rsidR="00C430C0" w:rsidRPr="00CC1FB1" w:rsidRDefault="00C430C0" w:rsidP="00D57571">
      <w:pPr>
        <w:keepNext/>
        <w:spacing w:before="60" w:after="60"/>
        <w:jc w:val="both"/>
        <w:rPr>
          <w:iCs/>
          <w:color w:val="auto"/>
          <w:u w:val="single"/>
        </w:rPr>
      </w:pPr>
      <w:r w:rsidRPr="00CC1FB1">
        <w:rPr>
          <w:iCs/>
          <w:color w:val="auto"/>
          <w:u w:val="single"/>
        </w:rPr>
        <w:t>Közbeszerzés költsége</w:t>
      </w:r>
    </w:p>
    <w:p w14:paraId="67A63371"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közbeszerzési szakértő díja</w:t>
      </w:r>
    </w:p>
    <w:p w14:paraId="6E1054AF"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közbeszerzési eljárás díja</w:t>
      </w:r>
    </w:p>
    <w:p w14:paraId="038DA73A" w14:textId="356FF051" w:rsidR="00C430C0" w:rsidRPr="00CC1FB1" w:rsidRDefault="00C430C0" w:rsidP="00D57571">
      <w:pPr>
        <w:keepNext/>
        <w:jc w:val="both"/>
        <w:rPr>
          <w:iCs/>
          <w:color w:val="auto"/>
          <w:u w:val="single"/>
        </w:rPr>
      </w:pPr>
      <w:r w:rsidRPr="00CC1FB1">
        <w:rPr>
          <w:iCs/>
          <w:color w:val="auto"/>
          <w:u w:val="single"/>
        </w:rPr>
        <w:t>Egyéb projektelőkészítéshez kapcsolódó költség</w:t>
      </w:r>
      <w:r w:rsidR="00CB605E" w:rsidRPr="00CC1FB1">
        <w:rPr>
          <w:iCs/>
          <w:color w:val="auto"/>
          <w:u w:val="single"/>
        </w:rPr>
        <w:t xml:space="preserve"> </w:t>
      </w:r>
    </w:p>
    <w:p w14:paraId="6C55140A" w14:textId="77777777" w:rsidR="00C430C0" w:rsidRPr="00CC1FB1" w:rsidRDefault="00C430C0" w:rsidP="00DF4F7A">
      <w:pPr>
        <w:pStyle w:val="Listaszerbekezds"/>
        <w:numPr>
          <w:ilvl w:val="0"/>
          <w:numId w:val="15"/>
        </w:numPr>
        <w:ind w:left="714" w:hanging="357"/>
        <w:jc w:val="both"/>
        <w:rPr>
          <w:iCs/>
          <w:color w:val="auto"/>
          <w:u w:val="single"/>
        </w:rPr>
      </w:pPr>
      <w:r w:rsidRPr="00CC1FB1">
        <w:rPr>
          <w:color w:val="auto"/>
        </w:rPr>
        <w:t>előkészítéshez kapcsolódó egyéb szakértői tanácsadás</w:t>
      </w:r>
    </w:p>
    <w:p w14:paraId="16EEB7C6" w14:textId="77777777" w:rsidR="00C430C0" w:rsidRPr="00CC1FB1" w:rsidRDefault="00C430C0" w:rsidP="00DF4F7A">
      <w:pPr>
        <w:pStyle w:val="Listaszerbekezds"/>
        <w:keepNext/>
        <w:numPr>
          <w:ilvl w:val="3"/>
          <w:numId w:val="16"/>
        </w:numPr>
        <w:spacing w:before="240" w:after="60"/>
        <w:ind w:left="425" w:hanging="141"/>
        <w:rPr>
          <w:b/>
          <w:iCs/>
          <w:color w:val="auto"/>
          <w:u w:val="single"/>
        </w:rPr>
      </w:pPr>
      <w:r w:rsidRPr="00CC1FB1">
        <w:rPr>
          <w:b/>
          <w:iCs/>
          <w:color w:val="auto"/>
          <w:u w:val="single"/>
        </w:rPr>
        <w:t>Beruházáshoz kapcsolódó költségek</w:t>
      </w:r>
    </w:p>
    <w:p w14:paraId="481266B3" w14:textId="77777777" w:rsidR="00C430C0" w:rsidRPr="00CC1FB1" w:rsidRDefault="00C430C0" w:rsidP="00D57571">
      <w:pPr>
        <w:spacing w:before="60" w:after="60"/>
        <w:jc w:val="both"/>
        <w:rPr>
          <w:iCs/>
          <w:color w:val="auto"/>
          <w:u w:val="single"/>
        </w:rPr>
      </w:pPr>
      <w:r w:rsidRPr="00CC1FB1">
        <w:rPr>
          <w:iCs/>
          <w:color w:val="auto"/>
          <w:u w:val="single"/>
        </w:rPr>
        <w:t>Ingatlanhoz kapcsolódó, tulajdonszerzéssel nem járó kártalanítási költség</w:t>
      </w:r>
    </w:p>
    <w:p w14:paraId="04FAB434" w14:textId="77777777" w:rsidR="00C430C0" w:rsidRPr="00CC1FB1" w:rsidRDefault="00C430C0" w:rsidP="00D57571">
      <w:pPr>
        <w:spacing w:before="60" w:after="60"/>
        <w:jc w:val="both"/>
        <w:rPr>
          <w:iCs/>
          <w:color w:val="auto"/>
          <w:u w:val="single"/>
        </w:rPr>
      </w:pPr>
      <w:r w:rsidRPr="00CC1FB1">
        <w:rPr>
          <w:iCs/>
          <w:color w:val="auto"/>
          <w:u w:val="single"/>
        </w:rPr>
        <w:t>Terület-előkészítési költség</w:t>
      </w:r>
    </w:p>
    <w:p w14:paraId="20DFD3D5" w14:textId="77777777" w:rsidR="00C430C0" w:rsidRPr="00CC1FB1" w:rsidRDefault="00C430C0" w:rsidP="00D57571">
      <w:pPr>
        <w:keepNext/>
        <w:spacing w:before="60" w:after="60"/>
        <w:jc w:val="both"/>
        <w:rPr>
          <w:iCs/>
          <w:color w:val="auto"/>
          <w:u w:val="single"/>
        </w:rPr>
      </w:pPr>
      <w:r w:rsidRPr="00CC1FB1">
        <w:rPr>
          <w:iCs/>
          <w:color w:val="auto"/>
          <w:u w:val="single"/>
        </w:rPr>
        <w:t xml:space="preserve">Építéshez kapcsolódó költségek </w:t>
      </w:r>
      <w:r w:rsidRPr="00CC1FB1">
        <w:rPr>
          <w:i/>
          <w:color w:val="auto"/>
        </w:rPr>
        <w:t xml:space="preserve">– </w:t>
      </w:r>
      <w:r w:rsidRPr="00CC1FB1">
        <w:rPr>
          <w:color w:val="auto"/>
        </w:rPr>
        <w:t xml:space="preserve">átalakítás, bővítés, felújítás esetén </w:t>
      </w:r>
      <w:r w:rsidRPr="00CC1FB1">
        <w:rPr>
          <w:iCs/>
          <w:color w:val="auto"/>
        </w:rPr>
        <w:t>beleértve az azbesztmentesítés költségeit is</w:t>
      </w:r>
    </w:p>
    <w:p w14:paraId="45CE5AE9"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építés bekerülési értéke, vagy ezen belül:</w:t>
      </w:r>
    </w:p>
    <w:p w14:paraId="18826FE5" w14:textId="77777777" w:rsidR="00C430C0" w:rsidRPr="00CC1FB1" w:rsidRDefault="00C430C0" w:rsidP="00DF4F7A">
      <w:pPr>
        <w:pStyle w:val="Listaszerbekezds"/>
        <w:numPr>
          <w:ilvl w:val="1"/>
          <w:numId w:val="17"/>
        </w:numPr>
        <w:spacing w:before="60" w:after="60"/>
        <w:jc w:val="both"/>
        <w:rPr>
          <w:iCs/>
          <w:color w:val="auto"/>
        </w:rPr>
      </w:pPr>
      <w:r w:rsidRPr="00CC1FB1">
        <w:rPr>
          <w:iCs/>
          <w:color w:val="auto"/>
        </w:rPr>
        <w:t>új építés</w:t>
      </w:r>
    </w:p>
    <w:p w14:paraId="5F0B5019" w14:textId="77777777" w:rsidR="00C430C0" w:rsidRPr="00CC1FB1" w:rsidRDefault="00C430C0" w:rsidP="00DF4F7A">
      <w:pPr>
        <w:pStyle w:val="Listaszerbekezds"/>
        <w:numPr>
          <w:ilvl w:val="1"/>
          <w:numId w:val="17"/>
        </w:numPr>
        <w:spacing w:before="60" w:after="60"/>
        <w:jc w:val="both"/>
        <w:rPr>
          <w:iCs/>
          <w:color w:val="auto"/>
        </w:rPr>
      </w:pPr>
      <w:r w:rsidRPr="00CC1FB1">
        <w:rPr>
          <w:iCs/>
          <w:color w:val="auto"/>
        </w:rPr>
        <w:t>átalakítás</w:t>
      </w:r>
    </w:p>
    <w:p w14:paraId="500CB9DB" w14:textId="77777777" w:rsidR="00C430C0" w:rsidRPr="00CC1FB1" w:rsidRDefault="00C430C0" w:rsidP="00DF4F7A">
      <w:pPr>
        <w:pStyle w:val="Listaszerbekezds"/>
        <w:numPr>
          <w:ilvl w:val="1"/>
          <w:numId w:val="17"/>
        </w:numPr>
        <w:spacing w:before="60" w:after="60"/>
        <w:jc w:val="both"/>
        <w:rPr>
          <w:iCs/>
          <w:color w:val="auto"/>
        </w:rPr>
      </w:pPr>
      <w:r w:rsidRPr="00CC1FB1">
        <w:rPr>
          <w:iCs/>
          <w:color w:val="auto"/>
        </w:rPr>
        <w:t>bővítés</w:t>
      </w:r>
    </w:p>
    <w:p w14:paraId="1342DA2E" w14:textId="77777777" w:rsidR="00C430C0" w:rsidRPr="00CC1FB1" w:rsidRDefault="00C430C0" w:rsidP="00DF4F7A">
      <w:pPr>
        <w:pStyle w:val="Listaszerbekezds"/>
        <w:numPr>
          <w:ilvl w:val="1"/>
          <w:numId w:val="17"/>
        </w:numPr>
        <w:spacing w:before="60" w:after="60"/>
        <w:jc w:val="both"/>
        <w:rPr>
          <w:iCs/>
          <w:color w:val="auto"/>
        </w:rPr>
      </w:pPr>
      <w:r w:rsidRPr="00CC1FB1">
        <w:rPr>
          <w:iCs/>
          <w:color w:val="auto"/>
        </w:rPr>
        <w:t>felújítás</w:t>
      </w:r>
    </w:p>
    <w:p w14:paraId="06B8E577" w14:textId="77777777" w:rsidR="00C430C0" w:rsidRPr="00CC1FB1" w:rsidRDefault="00C430C0" w:rsidP="00DF4F7A">
      <w:pPr>
        <w:pStyle w:val="Listaszerbekezds"/>
        <w:numPr>
          <w:ilvl w:val="1"/>
          <w:numId w:val="17"/>
        </w:numPr>
        <w:spacing w:before="60" w:after="60"/>
        <w:jc w:val="both"/>
        <w:rPr>
          <w:iCs/>
          <w:color w:val="auto"/>
        </w:rPr>
      </w:pPr>
      <w:r w:rsidRPr="00CC1FB1">
        <w:rPr>
          <w:iCs/>
          <w:color w:val="auto"/>
        </w:rPr>
        <w:t>beüzemelési költségek</w:t>
      </w:r>
    </w:p>
    <w:p w14:paraId="7E47B608" w14:textId="77777777" w:rsidR="00C430C0" w:rsidRPr="00CC1FB1" w:rsidRDefault="00C430C0" w:rsidP="00D57571">
      <w:pPr>
        <w:spacing w:before="60" w:after="60"/>
        <w:ind w:left="567"/>
        <w:jc w:val="both"/>
        <w:rPr>
          <w:iCs/>
          <w:color w:val="auto"/>
        </w:rPr>
      </w:pPr>
      <w:r w:rsidRPr="00CC1FB1">
        <w:rPr>
          <w:iCs/>
          <w:color w:val="auto"/>
        </w:rPr>
        <w:t>Új építés csak a Felhívás 3.1 pontjában meghatározott esetben lehetséges, és csak abban az esetben támogatható, ha a településen nem működik a vonatkozó tevékenységet magában foglaló funkciót betöltő szolgáltatás, vagy amennyiben tervezői költségbecsléssel alátámasztott, hogy az új építés költséghatékonyabb, mint a meglévő épület(ek) felújítása; illetve amennyiben nincs az akcióterületen az adott funkciónak megfelelően átalakítható épület.</w:t>
      </w:r>
    </w:p>
    <w:p w14:paraId="201F4CC4" w14:textId="77777777" w:rsidR="00C430C0" w:rsidRPr="00CC1FB1" w:rsidRDefault="00C430C0" w:rsidP="00D57571">
      <w:pPr>
        <w:keepNext/>
        <w:spacing w:before="60" w:after="60"/>
        <w:jc w:val="both"/>
        <w:rPr>
          <w:iCs/>
          <w:color w:val="auto"/>
          <w:u w:val="single"/>
        </w:rPr>
      </w:pPr>
      <w:r w:rsidRPr="00CC1FB1">
        <w:rPr>
          <w:iCs/>
          <w:color w:val="auto"/>
          <w:u w:val="single"/>
        </w:rPr>
        <w:t>Eszközbeszerzés költségei</w:t>
      </w:r>
    </w:p>
    <w:p w14:paraId="6BD0B86B"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bekerülési érték</w:t>
      </w:r>
    </w:p>
    <w:p w14:paraId="413FCA12"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bekerülési érték egyes tételei</w:t>
      </w:r>
    </w:p>
    <w:p w14:paraId="3A194B69" w14:textId="776EC086" w:rsidR="002A1567" w:rsidRPr="00CC1FB1" w:rsidRDefault="002A1567" w:rsidP="00DF4F7A">
      <w:pPr>
        <w:pStyle w:val="Listaszerbekezds"/>
        <w:numPr>
          <w:ilvl w:val="0"/>
          <w:numId w:val="15"/>
        </w:numPr>
        <w:spacing w:before="60" w:after="60"/>
        <w:ind w:left="714" w:hanging="357"/>
        <w:jc w:val="both"/>
        <w:rPr>
          <w:iCs/>
          <w:color w:val="auto"/>
        </w:rPr>
      </w:pPr>
      <w:r w:rsidRPr="00CC1FB1">
        <w:rPr>
          <w:iCs/>
          <w:color w:val="auto"/>
        </w:rPr>
        <w:t>használt eszköz beszerzése</w:t>
      </w:r>
    </w:p>
    <w:p w14:paraId="4737EF47" w14:textId="09F23742" w:rsidR="00C430C0" w:rsidRPr="00CC1FB1" w:rsidRDefault="00C430C0" w:rsidP="00D57571">
      <w:pPr>
        <w:spacing w:before="60" w:after="60"/>
        <w:ind w:left="567"/>
        <w:jc w:val="both"/>
        <w:rPr>
          <w:iCs/>
          <w:color w:val="auto"/>
          <w:u w:val="single"/>
        </w:rPr>
      </w:pPr>
      <w:r w:rsidRPr="00CC1FB1">
        <w:rPr>
          <w:iCs/>
          <w:color w:val="auto"/>
        </w:rPr>
        <w:t xml:space="preserve">Az eszközök beszerzése önállóan nem támogatható, csak a </w:t>
      </w:r>
      <w:r w:rsidR="00C21CCB" w:rsidRPr="00CC1FB1">
        <w:rPr>
          <w:iCs/>
          <w:color w:val="auto"/>
        </w:rPr>
        <w:t>felhívás</w:t>
      </w:r>
      <w:r w:rsidRPr="00CC1FB1">
        <w:rPr>
          <w:iCs/>
          <w:color w:val="auto"/>
        </w:rPr>
        <w:t xml:space="preserve"> 3.1 fejezetében felsorolt támogatható tevékenységekhez kapcsolódóan, ahol az eszközbeszerzés külön nevesítésre került, és amely tevékenység esetében</w:t>
      </w:r>
      <w:r w:rsidRPr="00CC1FB1">
        <w:rPr>
          <w:rFonts w:cs="Arial"/>
          <w:iCs/>
          <w:color w:val="auto"/>
        </w:rPr>
        <w:t xml:space="preserve"> az eszközbeszerzés bizonyíthatóan szükséges az adott fejlesztés funkciójának megfelelő működtetéséhez.</w:t>
      </w:r>
    </w:p>
    <w:p w14:paraId="47E34F5C" w14:textId="77777777" w:rsidR="00C430C0" w:rsidRPr="00CC1FB1" w:rsidRDefault="00C430C0" w:rsidP="00D57571">
      <w:pPr>
        <w:keepNext/>
        <w:spacing w:after="0"/>
        <w:rPr>
          <w:iCs/>
          <w:color w:val="auto"/>
          <w:u w:val="single"/>
        </w:rPr>
      </w:pPr>
      <w:r w:rsidRPr="00CC1FB1">
        <w:rPr>
          <w:iCs/>
          <w:color w:val="auto"/>
          <w:u w:val="single"/>
        </w:rPr>
        <w:lastRenderedPageBreak/>
        <w:t>Immateriális javak beszerzésének költsége</w:t>
      </w:r>
    </w:p>
    <w:p w14:paraId="76684AB8"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vagyoni értékű jog bekerülési értéke</w:t>
      </w:r>
    </w:p>
    <w:p w14:paraId="1A076DEE"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szoftver bekerülési értéke</w:t>
      </w:r>
    </w:p>
    <w:p w14:paraId="2A110B52"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egyéb szellemi termék bekerülési értéke</w:t>
      </w:r>
    </w:p>
    <w:p w14:paraId="51363727" w14:textId="27EEC237" w:rsidR="002A1567" w:rsidRPr="00CC1FB1" w:rsidRDefault="002A1567" w:rsidP="00D57571">
      <w:pPr>
        <w:keepNext/>
        <w:rPr>
          <w:iCs/>
          <w:color w:val="auto"/>
          <w:u w:val="single"/>
        </w:rPr>
      </w:pPr>
      <w:r w:rsidRPr="00CC1FB1">
        <w:rPr>
          <w:iCs/>
          <w:color w:val="auto"/>
          <w:u w:val="single"/>
        </w:rPr>
        <w:t>Értékcsökkenés</w:t>
      </w:r>
    </w:p>
    <w:p w14:paraId="6AEC03AE" w14:textId="773E70E2" w:rsidR="00C430C0" w:rsidRPr="00CC1FB1" w:rsidRDefault="00C430C0" w:rsidP="00D57571">
      <w:pPr>
        <w:keepNext/>
        <w:rPr>
          <w:iCs/>
          <w:color w:val="auto"/>
          <w:u w:val="single"/>
        </w:rPr>
      </w:pPr>
      <w:r w:rsidRPr="00CC1FB1">
        <w:rPr>
          <w:iCs/>
          <w:color w:val="auto"/>
          <w:u w:val="single"/>
        </w:rPr>
        <w:t>Kármentesítéshez kapcsolódó műszaki beavatkozás költsége</w:t>
      </w:r>
      <w:r w:rsidR="00CB605E" w:rsidRPr="00CC1FB1">
        <w:rPr>
          <w:iCs/>
          <w:color w:val="auto"/>
          <w:u w:val="single"/>
        </w:rPr>
        <w:t xml:space="preserve"> </w:t>
      </w:r>
    </w:p>
    <w:p w14:paraId="7B562192" w14:textId="0341F210" w:rsidR="00C430C0" w:rsidRPr="00CC1FB1" w:rsidRDefault="00C430C0" w:rsidP="00DF4F7A">
      <w:pPr>
        <w:pStyle w:val="Listaszerbekezds"/>
        <w:keepNext/>
        <w:numPr>
          <w:ilvl w:val="3"/>
          <w:numId w:val="16"/>
        </w:numPr>
        <w:spacing w:before="240" w:after="60"/>
        <w:ind w:left="425" w:hanging="141"/>
        <w:rPr>
          <w:b/>
          <w:iCs/>
          <w:color w:val="auto"/>
          <w:u w:val="single"/>
        </w:rPr>
      </w:pPr>
      <w:r w:rsidRPr="00CC1FB1">
        <w:rPr>
          <w:b/>
          <w:iCs/>
          <w:color w:val="auto"/>
          <w:u w:val="single"/>
        </w:rPr>
        <w:t>Szakmai megvalósításhoz kapcsolódó szolgáltatások költségei</w:t>
      </w:r>
      <w:r w:rsidRPr="00CC1FB1">
        <w:rPr>
          <w:iCs/>
          <w:color w:val="auto"/>
        </w:rPr>
        <w:t xml:space="preserve"> (saját teljesítésben is elvégezhető a 272/2014.</w:t>
      </w:r>
      <w:r w:rsidRPr="00CC1FB1">
        <w:rPr>
          <w:color w:val="auto"/>
        </w:rPr>
        <w:t xml:space="preserve"> (XI.5.) Korm. </w:t>
      </w:r>
      <w:r w:rsidRPr="00CC1FB1">
        <w:rPr>
          <w:iCs/>
          <w:color w:val="auto"/>
        </w:rPr>
        <w:t xml:space="preserve">rend. 5. </w:t>
      </w:r>
      <w:r w:rsidR="00B62898">
        <w:rPr>
          <w:iCs/>
          <w:color w:val="auto"/>
        </w:rPr>
        <w:t xml:space="preserve">sz. </w:t>
      </w:r>
      <w:r w:rsidRPr="00CC1FB1">
        <w:rPr>
          <w:iCs/>
          <w:color w:val="auto"/>
        </w:rPr>
        <w:t>melléklete szerint)</w:t>
      </w:r>
    </w:p>
    <w:p w14:paraId="3252C584" w14:textId="77777777" w:rsidR="00C430C0" w:rsidRPr="00CC1FB1" w:rsidRDefault="00C430C0" w:rsidP="00D57571">
      <w:pPr>
        <w:spacing w:before="60" w:after="60"/>
        <w:jc w:val="both"/>
        <w:rPr>
          <w:iCs/>
          <w:color w:val="auto"/>
          <w:u w:val="single"/>
        </w:rPr>
      </w:pPr>
      <w:r w:rsidRPr="00CC1FB1">
        <w:rPr>
          <w:iCs/>
          <w:color w:val="auto"/>
          <w:u w:val="single"/>
        </w:rPr>
        <w:t>Szakmai megvalósításhoz kapcsolódó szolgáltatások költsége</w:t>
      </w:r>
    </w:p>
    <w:p w14:paraId="2C702CF3" w14:textId="77777777" w:rsidR="00C430C0" w:rsidRPr="00CC1FB1" w:rsidRDefault="00C430C0" w:rsidP="00D57571">
      <w:pPr>
        <w:spacing w:before="60" w:after="60"/>
        <w:jc w:val="both"/>
        <w:rPr>
          <w:iCs/>
          <w:color w:val="auto"/>
          <w:u w:val="single"/>
        </w:rPr>
      </w:pPr>
      <w:r w:rsidRPr="00CC1FB1">
        <w:rPr>
          <w:iCs/>
          <w:color w:val="auto"/>
          <w:u w:val="single"/>
        </w:rPr>
        <w:t>Műszaki ellenőri szolgáltatás költsége</w:t>
      </w:r>
    </w:p>
    <w:p w14:paraId="66793181" w14:textId="77777777" w:rsidR="00C430C0" w:rsidRPr="00CC1FB1" w:rsidRDefault="00C430C0" w:rsidP="00D57571">
      <w:pPr>
        <w:keepNext/>
        <w:spacing w:after="0"/>
        <w:rPr>
          <w:iCs/>
          <w:color w:val="auto"/>
          <w:u w:val="single"/>
        </w:rPr>
      </w:pPr>
      <w:r w:rsidRPr="00CC1FB1">
        <w:rPr>
          <w:iCs/>
          <w:color w:val="auto"/>
          <w:u w:val="single"/>
        </w:rPr>
        <w:t>Egyéb műszaki jellegű szolgáltatások költsége</w:t>
      </w:r>
    </w:p>
    <w:p w14:paraId="526D09CA"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egyéb mérnöki szakértői díjak</w:t>
      </w:r>
    </w:p>
    <w:p w14:paraId="288A4D0F" w14:textId="14274490" w:rsidR="00C430C0" w:rsidRPr="00CC1FB1" w:rsidRDefault="00C430C0" w:rsidP="00D57571">
      <w:pPr>
        <w:keepNext/>
        <w:spacing w:after="0"/>
        <w:rPr>
          <w:iCs/>
          <w:color w:val="auto"/>
          <w:u w:val="single"/>
        </w:rPr>
      </w:pPr>
      <w:r w:rsidRPr="00CC1FB1">
        <w:rPr>
          <w:iCs/>
          <w:color w:val="auto"/>
          <w:u w:val="single"/>
        </w:rPr>
        <w:t>Egyéb szakértői szolgáltatás költségei</w:t>
      </w:r>
      <w:r w:rsidR="00CB605E" w:rsidRPr="00CC1FB1">
        <w:rPr>
          <w:iCs/>
          <w:color w:val="auto"/>
          <w:u w:val="single"/>
        </w:rPr>
        <w:t xml:space="preserve"> </w:t>
      </w:r>
    </w:p>
    <w:p w14:paraId="5CBAF9DC"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fordítás, tolmácsolás, lektorálás költsége</w:t>
      </w:r>
    </w:p>
    <w:p w14:paraId="0C105CB8"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felmérések, kimutatások, adatbázisok, kutatások, tanulmányok készítésének költsége</w:t>
      </w:r>
    </w:p>
    <w:p w14:paraId="6AC1B29E" w14:textId="77777777" w:rsidR="00C430C0" w:rsidRPr="00CC1FB1" w:rsidRDefault="00C430C0" w:rsidP="00D57571">
      <w:pPr>
        <w:keepNext/>
        <w:spacing w:after="0"/>
        <w:rPr>
          <w:iCs/>
          <w:color w:val="auto"/>
          <w:u w:val="single"/>
        </w:rPr>
      </w:pPr>
      <w:r w:rsidRPr="00CC1FB1">
        <w:rPr>
          <w:iCs/>
          <w:color w:val="auto"/>
          <w:u w:val="single"/>
        </w:rPr>
        <w:t>Marketing, kommunikációs szolgáltatások költségei</w:t>
      </w:r>
    </w:p>
    <w:p w14:paraId="23EE44F2"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marketingeszközök fejlesztése</w:t>
      </w:r>
    </w:p>
    <w:p w14:paraId="06D7C0D3"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rendezvényszervezés, kapcsolódó ellátási, ún. „catering” költségek</w:t>
      </w:r>
    </w:p>
    <w:p w14:paraId="1E0D0804"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egyéb kommunikációs tevékenységek költségei</w:t>
      </w:r>
    </w:p>
    <w:p w14:paraId="74F93F1E" w14:textId="77777777" w:rsidR="00C430C0" w:rsidRPr="00CC1FB1" w:rsidRDefault="00C430C0" w:rsidP="00D57571">
      <w:pPr>
        <w:spacing w:before="60" w:after="60"/>
        <w:jc w:val="both"/>
        <w:rPr>
          <w:iCs/>
          <w:color w:val="auto"/>
          <w:u w:val="single"/>
        </w:rPr>
      </w:pPr>
      <w:r w:rsidRPr="00CC1FB1">
        <w:rPr>
          <w:iCs/>
          <w:color w:val="auto"/>
          <w:u w:val="single"/>
        </w:rPr>
        <w:t>Kötelezően előírt nyilvánosság biztosításának költsége</w:t>
      </w:r>
    </w:p>
    <w:p w14:paraId="18F74E8C" w14:textId="77777777" w:rsidR="00C430C0" w:rsidRPr="00CC1FB1" w:rsidRDefault="00C430C0" w:rsidP="00D57571">
      <w:pPr>
        <w:keepNext/>
        <w:spacing w:after="0"/>
        <w:rPr>
          <w:iCs/>
          <w:color w:val="auto"/>
          <w:u w:val="single"/>
        </w:rPr>
      </w:pPr>
      <w:r w:rsidRPr="00CC1FB1">
        <w:rPr>
          <w:iCs/>
          <w:color w:val="auto"/>
          <w:u w:val="single"/>
        </w:rPr>
        <w:t>Egyéb szolgáltatási költségek</w:t>
      </w:r>
    </w:p>
    <w:p w14:paraId="628D1305"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biztosítékok jogi, közjegyzői, bankköltségei</w:t>
      </w:r>
    </w:p>
    <w:p w14:paraId="591F8F91"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hatósági igazgatási, szolgáltatási díjak, illetékek</w:t>
      </w:r>
    </w:p>
    <w:p w14:paraId="2AD384F8"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vagyonbiztosítás díja</w:t>
      </w:r>
    </w:p>
    <w:p w14:paraId="0FA0E906" w14:textId="77777777" w:rsidR="00C430C0" w:rsidRPr="00CC1FB1" w:rsidRDefault="00C430C0" w:rsidP="00DF4F7A">
      <w:pPr>
        <w:pStyle w:val="Listaszerbekezds"/>
        <w:keepNext/>
        <w:numPr>
          <w:ilvl w:val="3"/>
          <w:numId w:val="16"/>
        </w:numPr>
        <w:spacing w:before="240" w:after="60"/>
        <w:ind w:left="425" w:hanging="141"/>
        <w:rPr>
          <w:b/>
          <w:iCs/>
          <w:color w:val="auto"/>
          <w:u w:val="single"/>
        </w:rPr>
      </w:pPr>
      <w:r w:rsidRPr="00CC1FB1">
        <w:rPr>
          <w:b/>
          <w:iCs/>
          <w:color w:val="auto"/>
          <w:u w:val="single"/>
        </w:rPr>
        <w:t>Szakmai megvalósításban közreműködő munkatársak költségei</w:t>
      </w:r>
    </w:p>
    <w:p w14:paraId="2B18573C" w14:textId="77777777" w:rsidR="00C430C0" w:rsidRPr="00CC1FB1" w:rsidRDefault="00C430C0" w:rsidP="00D57571">
      <w:pPr>
        <w:keepNext/>
        <w:spacing w:after="0"/>
        <w:rPr>
          <w:iCs/>
          <w:color w:val="auto"/>
          <w:u w:val="single"/>
        </w:rPr>
      </w:pPr>
      <w:r w:rsidRPr="00CC1FB1">
        <w:rPr>
          <w:iCs/>
          <w:color w:val="auto"/>
          <w:u w:val="single"/>
        </w:rPr>
        <w:t>Szakmai megvalósításhoz kapcsolódó személyi jellegű ráfordítás</w:t>
      </w:r>
    </w:p>
    <w:p w14:paraId="5FD75A48"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munkabér</w:t>
      </w:r>
    </w:p>
    <w:p w14:paraId="63AF72EA"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foglalkoztatást terhelő adók, járulékok</w:t>
      </w:r>
    </w:p>
    <w:p w14:paraId="5CD87763"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személyi jellegű egyéb kifizetések</w:t>
      </w:r>
    </w:p>
    <w:p w14:paraId="7768FEE2" w14:textId="77777777" w:rsidR="00C430C0" w:rsidRDefault="00C430C0" w:rsidP="00DF4F7A">
      <w:pPr>
        <w:pStyle w:val="Listaszerbekezds"/>
        <w:numPr>
          <w:ilvl w:val="0"/>
          <w:numId w:val="15"/>
        </w:numPr>
        <w:spacing w:before="60" w:after="60"/>
        <w:ind w:left="714" w:hanging="357"/>
        <w:jc w:val="both"/>
        <w:rPr>
          <w:iCs/>
          <w:color w:val="auto"/>
        </w:rPr>
      </w:pPr>
      <w:r w:rsidRPr="00CC1FB1">
        <w:rPr>
          <w:iCs/>
          <w:color w:val="auto"/>
        </w:rPr>
        <w:t>szakmai megvalósításhoz kapcsolódó útiköltség, kiküldetési költség</w:t>
      </w:r>
    </w:p>
    <w:p w14:paraId="7EB1C497" w14:textId="77777777" w:rsidR="00B62898" w:rsidRPr="00B62898" w:rsidRDefault="00B62898" w:rsidP="00DF4F7A">
      <w:pPr>
        <w:pStyle w:val="Listaszerbekezds"/>
        <w:keepNext/>
        <w:numPr>
          <w:ilvl w:val="3"/>
          <w:numId w:val="16"/>
        </w:numPr>
        <w:spacing w:before="240" w:after="60"/>
        <w:ind w:left="425" w:hanging="141"/>
        <w:rPr>
          <w:b/>
          <w:iCs/>
          <w:color w:val="auto"/>
          <w:u w:val="single"/>
        </w:rPr>
      </w:pPr>
      <w:r w:rsidRPr="00B62898">
        <w:rPr>
          <w:b/>
          <w:iCs/>
          <w:color w:val="auto"/>
          <w:u w:val="single"/>
        </w:rPr>
        <w:t>Szakmai megvalósításhoz kapcsolódó egyéb költségek:</w:t>
      </w:r>
    </w:p>
    <w:p w14:paraId="04CFCE3E" w14:textId="2F56C237" w:rsidR="00B62898" w:rsidRPr="00B62898" w:rsidRDefault="00A44DB4" w:rsidP="00DF4F7A">
      <w:pPr>
        <w:pStyle w:val="Listaszerbekezds"/>
        <w:numPr>
          <w:ilvl w:val="0"/>
          <w:numId w:val="15"/>
        </w:numPr>
        <w:spacing w:before="60" w:after="60"/>
        <w:ind w:left="714" w:hanging="357"/>
        <w:jc w:val="both"/>
        <w:rPr>
          <w:iCs/>
          <w:color w:val="auto"/>
        </w:rPr>
      </w:pPr>
      <w:r>
        <w:rPr>
          <w:iCs/>
          <w:color w:val="auto"/>
        </w:rPr>
        <w:t>s</w:t>
      </w:r>
      <w:r w:rsidR="00B62898" w:rsidRPr="00B62898">
        <w:rPr>
          <w:iCs/>
          <w:color w:val="auto"/>
        </w:rPr>
        <w:t>zakmai megvalósításhoz kapcsolódó anyagköltség</w:t>
      </w:r>
      <w:r w:rsidR="00B62898" w:rsidRPr="00B62898">
        <w:rPr>
          <w:iCs/>
          <w:color w:val="auto"/>
        </w:rPr>
        <w:tab/>
      </w:r>
    </w:p>
    <w:p w14:paraId="0290D343" w14:textId="2E6587B5" w:rsidR="00B62898" w:rsidRPr="00B62898" w:rsidRDefault="00A44DB4" w:rsidP="00DF4F7A">
      <w:pPr>
        <w:pStyle w:val="Listaszerbekezds"/>
        <w:numPr>
          <w:ilvl w:val="0"/>
          <w:numId w:val="15"/>
        </w:numPr>
        <w:spacing w:before="60" w:after="60"/>
        <w:ind w:left="714" w:hanging="357"/>
        <w:jc w:val="both"/>
        <w:rPr>
          <w:iCs/>
          <w:color w:val="auto"/>
        </w:rPr>
      </w:pPr>
      <w:r>
        <w:rPr>
          <w:iCs/>
          <w:color w:val="auto"/>
        </w:rPr>
        <w:t>s</w:t>
      </w:r>
      <w:r w:rsidR="00B62898" w:rsidRPr="00B62898">
        <w:rPr>
          <w:iCs/>
          <w:color w:val="auto"/>
        </w:rPr>
        <w:t>zakmai megvalósításhoz kapcsolódó szállítási, tárolási, raktározási költségek</w:t>
      </w:r>
    </w:p>
    <w:p w14:paraId="12070FDA" w14:textId="4F180B87" w:rsidR="00C430C0" w:rsidRPr="00CC1FB1" w:rsidRDefault="00C430C0" w:rsidP="00DF4F7A">
      <w:pPr>
        <w:pStyle w:val="Listaszerbekezds"/>
        <w:keepNext/>
        <w:numPr>
          <w:ilvl w:val="3"/>
          <w:numId w:val="16"/>
        </w:numPr>
        <w:spacing w:before="240" w:after="60"/>
        <w:ind w:left="425" w:hanging="141"/>
        <w:rPr>
          <w:b/>
          <w:iCs/>
          <w:color w:val="auto"/>
          <w:u w:val="single"/>
        </w:rPr>
      </w:pPr>
      <w:r w:rsidRPr="00CC1FB1">
        <w:rPr>
          <w:b/>
          <w:iCs/>
          <w:color w:val="auto"/>
          <w:u w:val="single"/>
        </w:rPr>
        <w:t>Projektmenedzsment költség</w:t>
      </w:r>
      <w:r w:rsidRPr="00CC1FB1">
        <w:rPr>
          <w:iCs/>
          <w:color w:val="auto"/>
        </w:rPr>
        <w:t xml:space="preserve"> a 272/2014 (XI. 5.) Kormányrendelet a Nemzeti szabályozás az elszámolható költségekről című 5. sz. mellékletének 3.8.2. pontjában, a közszféra szervezetekre vonatkozó speciális előírások figyelembevételével az alábbi költségtípusok számolhatók el a projekt menedzsment keretében:</w:t>
      </w:r>
    </w:p>
    <w:p w14:paraId="33F7D977" w14:textId="77777777" w:rsidR="00C430C0" w:rsidRPr="00CC1FB1" w:rsidRDefault="00C430C0" w:rsidP="00D57571">
      <w:pPr>
        <w:keepNext/>
        <w:spacing w:after="0"/>
        <w:rPr>
          <w:iCs/>
          <w:color w:val="auto"/>
          <w:u w:val="single"/>
        </w:rPr>
      </w:pPr>
      <w:r w:rsidRPr="00CC1FB1">
        <w:rPr>
          <w:iCs/>
          <w:color w:val="auto"/>
          <w:u w:val="single"/>
        </w:rPr>
        <w:t>Projektmenedzsment személyi jellegű ráfordítása</w:t>
      </w:r>
    </w:p>
    <w:p w14:paraId="465E77B5"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munkabér</w:t>
      </w:r>
    </w:p>
    <w:p w14:paraId="31232D8D"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foglalkoztatást terhelő adók, járulékok</w:t>
      </w:r>
    </w:p>
    <w:p w14:paraId="2D97490C"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személyi jellegű egyéb kifizetések</w:t>
      </w:r>
    </w:p>
    <w:p w14:paraId="1FDA2E7F" w14:textId="77777777" w:rsidR="00C430C0" w:rsidRPr="00CC1FB1" w:rsidRDefault="00C430C0" w:rsidP="00D57571">
      <w:pPr>
        <w:keepNext/>
        <w:spacing w:after="0"/>
        <w:rPr>
          <w:iCs/>
          <w:color w:val="auto"/>
          <w:u w:val="single"/>
        </w:rPr>
      </w:pPr>
      <w:r w:rsidRPr="00CC1FB1">
        <w:rPr>
          <w:iCs/>
          <w:color w:val="auto"/>
          <w:u w:val="single"/>
        </w:rPr>
        <w:lastRenderedPageBreak/>
        <w:t>Projektmenedzsmenthez kapcsolódó útiköltség, kiküldetési költség</w:t>
      </w:r>
    </w:p>
    <w:p w14:paraId="10368F83"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utazási költség</w:t>
      </w:r>
    </w:p>
    <w:p w14:paraId="182C521C"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helyi közlekedés költségei</w:t>
      </w:r>
    </w:p>
    <w:p w14:paraId="7756B484" w14:textId="77777777" w:rsidR="00C430C0" w:rsidRPr="00CC1FB1" w:rsidRDefault="00C430C0" w:rsidP="00DF4F7A">
      <w:pPr>
        <w:pStyle w:val="Listaszerbekezds"/>
        <w:numPr>
          <w:ilvl w:val="0"/>
          <w:numId w:val="15"/>
        </w:numPr>
        <w:tabs>
          <w:tab w:val="left" w:pos="3969"/>
        </w:tabs>
        <w:spacing w:before="60" w:after="60"/>
        <w:ind w:left="714" w:hanging="357"/>
        <w:jc w:val="both"/>
        <w:rPr>
          <w:iCs/>
          <w:color w:val="auto"/>
        </w:rPr>
      </w:pPr>
      <w:r w:rsidRPr="00CC1FB1">
        <w:rPr>
          <w:iCs/>
          <w:color w:val="auto"/>
        </w:rPr>
        <w:t>napidíj</w:t>
      </w:r>
    </w:p>
    <w:p w14:paraId="54581C92" w14:textId="77777777" w:rsidR="00C430C0" w:rsidRPr="00CC1FB1" w:rsidRDefault="00C430C0" w:rsidP="00D57571">
      <w:pPr>
        <w:spacing w:before="60" w:after="60"/>
        <w:jc w:val="both"/>
        <w:rPr>
          <w:iCs/>
          <w:color w:val="auto"/>
          <w:u w:val="single"/>
        </w:rPr>
      </w:pPr>
      <w:r w:rsidRPr="00CC1FB1">
        <w:rPr>
          <w:iCs/>
          <w:color w:val="auto"/>
          <w:u w:val="single"/>
        </w:rPr>
        <w:t>Projektmenedzsmenthez igénybevett szakértői szolgáltatás díja</w:t>
      </w:r>
    </w:p>
    <w:p w14:paraId="534CE72D" w14:textId="77777777" w:rsidR="00C430C0" w:rsidRPr="00CC1FB1" w:rsidRDefault="00C430C0" w:rsidP="00D57571">
      <w:pPr>
        <w:keepNext/>
        <w:spacing w:after="0"/>
        <w:rPr>
          <w:iCs/>
          <w:color w:val="auto"/>
          <w:u w:val="single"/>
        </w:rPr>
      </w:pPr>
      <w:r w:rsidRPr="00CC1FB1">
        <w:rPr>
          <w:iCs/>
          <w:color w:val="auto"/>
          <w:u w:val="single"/>
        </w:rPr>
        <w:t>Egyéb projektmenedzsment költség</w:t>
      </w:r>
    </w:p>
    <w:p w14:paraId="484D96E5" w14:textId="77777777" w:rsidR="00C430C0" w:rsidRPr="00CC1FB1" w:rsidRDefault="00C430C0" w:rsidP="00DF4F7A">
      <w:pPr>
        <w:pStyle w:val="Listaszerbekezds"/>
        <w:numPr>
          <w:ilvl w:val="0"/>
          <w:numId w:val="15"/>
        </w:numPr>
        <w:spacing w:before="60" w:after="60"/>
        <w:ind w:left="714" w:hanging="357"/>
        <w:jc w:val="both"/>
        <w:rPr>
          <w:iCs/>
          <w:color w:val="auto"/>
        </w:rPr>
      </w:pPr>
      <w:r w:rsidRPr="00CC1FB1">
        <w:rPr>
          <w:iCs/>
          <w:color w:val="auto"/>
        </w:rPr>
        <w:t>projektmenedzsmenthez kapcsolódó iroda, eszköz és immateriális javak bérleti költsége</w:t>
      </w:r>
    </w:p>
    <w:p w14:paraId="53766DB7" w14:textId="002B8C40" w:rsidR="00B62898" w:rsidRDefault="00C430C0" w:rsidP="00DF4F7A">
      <w:pPr>
        <w:pStyle w:val="Listaszerbekezds"/>
        <w:numPr>
          <w:ilvl w:val="0"/>
          <w:numId w:val="15"/>
        </w:numPr>
        <w:tabs>
          <w:tab w:val="left" w:pos="3969"/>
        </w:tabs>
        <w:spacing w:before="60" w:after="60"/>
        <w:ind w:left="714" w:hanging="357"/>
        <w:jc w:val="both"/>
        <w:rPr>
          <w:iCs/>
          <w:color w:val="auto"/>
        </w:rPr>
      </w:pPr>
      <w:r w:rsidRPr="00CC1FB1">
        <w:rPr>
          <w:iCs/>
          <w:color w:val="auto"/>
        </w:rPr>
        <w:t>projektmenedzsmenthez kapcsolódó anyag és kis értékű eszközök költsége</w:t>
      </w:r>
    </w:p>
    <w:p w14:paraId="573E1917" w14:textId="77777777" w:rsidR="00B62898" w:rsidRPr="00B62898" w:rsidRDefault="00B62898" w:rsidP="00DF4F7A">
      <w:pPr>
        <w:pStyle w:val="Listaszerbekezds"/>
        <w:keepNext/>
        <w:numPr>
          <w:ilvl w:val="3"/>
          <w:numId w:val="16"/>
        </w:numPr>
        <w:spacing w:before="240" w:after="60"/>
        <w:ind w:left="425" w:hanging="141"/>
        <w:rPr>
          <w:b/>
          <w:iCs/>
          <w:color w:val="auto"/>
          <w:u w:val="single"/>
        </w:rPr>
      </w:pPr>
      <w:r w:rsidRPr="00B62898">
        <w:rPr>
          <w:b/>
          <w:iCs/>
          <w:color w:val="auto"/>
          <w:u w:val="single"/>
        </w:rPr>
        <w:t>Általános (rezsi) költség:</w:t>
      </w:r>
    </w:p>
    <w:p w14:paraId="045561B9" w14:textId="77777777" w:rsidR="00B62898" w:rsidRPr="009A5964" w:rsidRDefault="00B62898" w:rsidP="00D57571">
      <w:pPr>
        <w:spacing w:after="0"/>
        <w:ind w:left="426"/>
        <w:jc w:val="both"/>
        <w:rPr>
          <w:rFonts w:cs="Arial"/>
          <w:iCs/>
          <w:color w:val="auto"/>
          <w:u w:val="single"/>
        </w:rPr>
      </w:pPr>
      <w:r w:rsidRPr="009A5964">
        <w:rPr>
          <w:rFonts w:cs="Arial"/>
          <w:iCs/>
          <w:color w:val="auto"/>
          <w:u w:val="single"/>
        </w:rPr>
        <w:t>Általános vállalat-irányítási költség</w:t>
      </w:r>
    </w:p>
    <w:p w14:paraId="5A92ABEE" w14:textId="77777777" w:rsidR="00B62898" w:rsidRPr="009A5964" w:rsidRDefault="00B62898" w:rsidP="00D57571">
      <w:pPr>
        <w:keepNext/>
        <w:spacing w:after="0"/>
        <w:ind w:left="426"/>
        <w:rPr>
          <w:rFonts w:cs="Arial"/>
          <w:iCs/>
          <w:color w:val="auto"/>
          <w:u w:val="single"/>
        </w:rPr>
      </w:pPr>
      <w:r w:rsidRPr="009A5964">
        <w:rPr>
          <w:rFonts w:cs="Arial"/>
          <w:iCs/>
          <w:color w:val="auto"/>
          <w:u w:val="single"/>
        </w:rPr>
        <w:t>Egyéb általános (rezsi) költség:</w:t>
      </w:r>
    </w:p>
    <w:p w14:paraId="47DAAC5E" w14:textId="77777777" w:rsidR="00B62898" w:rsidRPr="009A5964" w:rsidRDefault="00B62898" w:rsidP="00DF4F7A">
      <w:pPr>
        <w:pStyle w:val="Listaszerbekezds"/>
        <w:numPr>
          <w:ilvl w:val="0"/>
          <w:numId w:val="15"/>
        </w:numPr>
        <w:spacing w:after="0"/>
        <w:ind w:left="1134" w:hanging="357"/>
        <w:jc w:val="both"/>
        <w:rPr>
          <w:rFonts w:cs="Arial"/>
          <w:iCs/>
          <w:color w:val="auto"/>
        </w:rPr>
      </w:pPr>
      <w:r w:rsidRPr="009A5964">
        <w:rPr>
          <w:rFonts w:cs="Arial"/>
          <w:iCs/>
          <w:color w:val="auto"/>
        </w:rPr>
        <w:t>kommunikációs és postaforgalmi szolgáltatások költsége</w:t>
      </w:r>
    </w:p>
    <w:p w14:paraId="2B1362FF" w14:textId="77777777" w:rsidR="00B62898" w:rsidRPr="009A5964" w:rsidRDefault="00B62898" w:rsidP="00DF4F7A">
      <w:pPr>
        <w:pStyle w:val="Listaszerbekezds"/>
        <w:numPr>
          <w:ilvl w:val="0"/>
          <w:numId w:val="15"/>
        </w:numPr>
        <w:spacing w:after="0"/>
        <w:ind w:left="1134" w:hanging="357"/>
        <w:jc w:val="both"/>
        <w:rPr>
          <w:rFonts w:cs="Arial"/>
          <w:iCs/>
          <w:color w:val="auto"/>
        </w:rPr>
      </w:pPr>
      <w:r w:rsidRPr="009A5964">
        <w:rPr>
          <w:rFonts w:cs="Arial"/>
          <w:iCs/>
          <w:color w:val="auto"/>
        </w:rPr>
        <w:t>közüzemi szolgáltatások költsége</w:t>
      </w:r>
    </w:p>
    <w:p w14:paraId="21C9AA1A" w14:textId="77777777" w:rsidR="00B62898" w:rsidRPr="009A5964" w:rsidRDefault="00B62898" w:rsidP="00DF4F7A">
      <w:pPr>
        <w:pStyle w:val="Listaszerbekezds"/>
        <w:numPr>
          <w:ilvl w:val="0"/>
          <w:numId w:val="15"/>
        </w:numPr>
        <w:spacing w:after="0"/>
        <w:ind w:left="1134" w:hanging="357"/>
        <w:jc w:val="both"/>
        <w:rPr>
          <w:rFonts w:cs="Arial"/>
          <w:iCs/>
          <w:color w:val="auto"/>
        </w:rPr>
      </w:pPr>
      <w:r w:rsidRPr="009A5964">
        <w:rPr>
          <w:rFonts w:cs="Arial"/>
          <w:iCs/>
          <w:color w:val="auto"/>
        </w:rPr>
        <w:t>általános vállalat-irányítási költség</w:t>
      </w:r>
    </w:p>
    <w:p w14:paraId="508F7CA3" w14:textId="77777777" w:rsidR="00B62898" w:rsidRPr="009A5964" w:rsidRDefault="00B62898" w:rsidP="00DF4F7A">
      <w:pPr>
        <w:pStyle w:val="Listaszerbekezds"/>
        <w:numPr>
          <w:ilvl w:val="0"/>
          <w:numId w:val="15"/>
        </w:numPr>
        <w:spacing w:after="0"/>
        <w:ind w:left="1134" w:hanging="357"/>
        <w:jc w:val="both"/>
        <w:rPr>
          <w:rFonts w:cs="Arial"/>
          <w:iCs/>
          <w:color w:val="auto"/>
        </w:rPr>
      </w:pPr>
      <w:r w:rsidRPr="009A5964">
        <w:rPr>
          <w:rFonts w:cs="Arial"/>
          <w:iCs/>
          <w:color w:val="auto"/>
        </w:rPr>
        <w:t>őrzés költsége</w:t>
      </w:r>
    </w:p>
    <w:p w14:paraId="2BAD6736" w14:textId="77777777" w:rsidR="00B62898" w:rsidRPr="009A5964" w:rsidRDefault="00B62898" w:rsidP="00DF4F7A">
      <w:pPr>
        <w:pStyle w:val="Listaszerbekezds"/>
        <w:numPr>
          <w:ilvl w:val="0"/>
          <w:numId w:val="15"/>
        </w:numPr>
        <w:spacing w:after="0"/>
        <w:ind w:left="1134" w:hanging="357"/>
        <w:jc w:val="both"/>
        <w:rPr>
          <w:rFonts w:cs="Arial"/>
          <w:iCs/>
          <w:color w:val="auto"/>
        </w:rPr>
      </w:pPr>
      <w:r w:rsidRPr="009A5964">
        <w:rPr>
          <w:rFonts w:cs="Arial"/>
          <w:iCs/>
          <w:color w:val="auto"/>
        </w:rPr>
        <w:t>karbantartás/állagmegóvás költsége</w:t>
      </w:r>
    </w:p>
    <w:p w14:paraId="365D4EF8" w14:textId="77777777" w:rsidR="00B62898" w:rsidRPr="009A5964" w:rsidRDefault="00B62898" w:rsidP="00DF4F7A">
      <w:pPr>
        <w:pStyle w:val="Listaszerbekezds"/>
        <w:numPr>
          <w:ilvl w:val="0"/>
          <w:numId w:val="15"/>
        </w:numPr>
        <w:spacing w:after="0"/>
        <w:ind w:left="1134" w:hanging="357"/>
        <w:jc w:val="both"/>
        <w:rPr>
          <w:rFonts w:cs="Arial"/>
          <w:iCs/>
          <w:color w:val="auto"/>
        </w:rPr>
      </w:pPr>
      <w:r w:rsidRPr="009A5964">
        <w:rPr>
          <w:rFonts w:cs="Arial"/>
          <w:iCs/>
          <w:color w:val="auto"/>
        </w:rPr>
        <w:t>biztosítási költség</w:t>
      </w:r>
    </w:p>
    <w:p w14:paraId="34AB5D75" w14:textId="77777777" w:rsidR="00B62898" w:rsidRPr="009A5964" w:rsidRDefault="00B62898" w:rsidP="00DF4F7A">
      <w:pPr>
        <w:pStyle w:val="Listaszerbekezds"/>
        <w:numPr>
          <w:ilvl w:val="0"/>
          <w:numId w:val="15"/>
        </w:numPr>
        <w:spacing w:after="0"/>
        <w:ind w:left="1134" w:hanging="357"/>
        <w:jc w:val="both"/>
        <w:rPr>
          <w:rFonts w:cs="Arial"/>
          <w:iCs/>
          <w:color w:val="auto"/>
        </w:rPr>
      </w:pPr>
      <w:r w:rsidRPr="009A5964">
        <w:rPr>
          <w:rFonts w:cs="Arial"/>
          <w:iCs/>
          <w:color w:val="auto"/>
        </w:rPr>
        <w:t>bankszámla nyitás és vezetés költsége</w:t>
      </w:r>
    </w:p>
    <w:p w14:paraId="2D2D116B" w14:textId="77777777" w:rsidR="00B62898" w:rsidRDefault="00B62898" w:rsidP="00DF4F7A">
      <w:pPr>
        <w:pStyle w:val="Listaszerbekezds"/>
        <w:numPr>
          <w:ilvl w:val="0"/>
          <w:numId w:val="15"/>
        </w:numPr>
        <w:spacing w:after="0"/>
        <w:ind w:left="1134" w:hanging="357"/>
        <w:jc w:val="both"/>
        <w:rPr>
          <w:rFonts w:cs="Arial"/>
          <w:iCs/>
          <w:color w:val="auto"/>
        </w:rPr>
      </w:pPr>
      <w:r w:rsidRPr="009A5964">
        <w:rPr>
          <w:rFonts w:cs="Arial"/>
          <w:iCs/>
          <w:color w:val="auto"/>
        </w:rPr>
        <w:t>dokumentációs/archiválási költség</w:t>
      </w:r>
    </w:p>
    <w:p w14:paraId="6FB1C6CE" w14:textId="77777777" w:rsidR="00C430C0" w:rsidRPr="00CC1FB1" w:rsidRDefault="00C430C0" w:rsidP="00DF4F7A">
      <w:pPr>
        <w:pStyle w:val="Listaszerbekezds"/>
        <w:keepNext/>
        <w:numPr>
          <w:ilvl w:val="3"/>
          <w:numId w:val="16"/>
        </w:numPr>
        <w:spacing w:before="240" w:after="60"/>
        <w:ind w:left="0" w:firstLine="567"/>
        <w:rPr>
          <w:b/>
          <w:iCs/>
          <w:color w:val="auto"/>
          <w:u w:val="single"/>
        </w:rPr>
      </w:pPr>
      <w:r w:rsidRPr="00CC1FB1">
        <w:rPr>
          <w:b/>
          <w:color w:val="auto"/>
          <w:u w:val="single"/>
        </w:rPr>
        <w:t>Adók, közterhek (ide nem értve a le nem vonható áfát)</w:t>
      </w:r>
    </w:p>
    <w:p w14:paraId="1224B0DE" w14:textId="200AB801" w:rsidR="00C430C0" w:rsidRPr="00CC1FB1" w:rsidRDefault="00C430C0" w:rsidP="00DF4F7A">
      <w:pPr>
        <w:pStyle w:val="Listaszerbekezds"/>
        <w:keepNext/>
        <w:numPr>
          <w:ilvl w:val="3"/>
          <w:numId w:val="16"/>
        </w:numPr>
        <w:spacing w:before="240" w:after="60"/>
        <w:ind w:left="0" w:firstLine="567"/>
        <w:rPr>
          <w:b/>
          <w:iCs/>
          <w:color w:val="auto"/>
          <w:u w:val="single"/>
        </w:rPr>
      </w:pPr>
      <w:r w:rsidRPr="00CC1FB1">
        <w:rPr>
          <w:b/>
          <w:iCs/>
          <w:color w:val="auto"/>
          <w:u w:val="single"/>
        </w:rPr>
        <w:t>Tartalék</w:t>
      </w:r>
    </w:p>
    <w:p w14:paraId="2A331A59" w14:textId="77777777" w:rsidR="00660169" w:rsidRPr="00F45EAC" w:rsidRDefault="00660169" w:rsidP="00D57571">
      <w:pPr>
        <w:widowControl w:val="0"/>
        <w:spacing w:before="240"/>
        <w:jc w:val="both"/>
        <w:rPr>
          <w:rFonts w:cs="Arial"/>
          <w:b/>
          <w:color w:val="auto"/>
        </w:rPr>
      </w:pPr>
      <w:r w:rsidRPr="00F45EAC">
        <w:rPr>
          <w:rFonts w:cs="Arial"/>
          <w:b/>
          <w:color w:val="auto"/>
        </w:rPr>
        <w:t>Egyszerűsített költségelszámolásra vonatkozó előírások</w:t>
      </w:r>
    </w:p>
    <w:p w14:paraId="058687BA" w14:textId="77777777" w:rsidR="00660169" w:rsidRPr="00F45EAC" w:rsidRDefault="00660169" w:rsidP="00D57571">
      <w:pPr>
        <w:widowControl w:val="0"/>
        <w:jc w:val="both"/>
        <w:rPr>
          <w:rFonts w:cs="Arial"/>
          <w:color w:val="auto"/>
        </w:rPr>
      </w:pPr>
      <w:r w:rsidRPr="00F45EAC">
        <w:rPr>
          <w:rFonts w:cs="Arial"/>
          <w:color w:val="auto"/>
        </w:rPr>
        <w:t>Az egyszerűsített elszámolási mód alkalmazása a jelen felhívás keretében megvalósuló projektek esetében kötelező az alábbiak szerint.</w:t>
      </w:r>
    </w:p>
    <w:p w14:paraId="15119150" w14:textId="77777777" w:rsidR="00660169" w:rsidRPr="00F45EAC" w:rsidRDefault="00660169" w:rsidP="00D57571">
      <w:pPr>
        <w:keepNext/>
        <w:spacing w:before="240" w:after="60"/>
        <w:jc w:val="both"/>
        <w:rPr>
          <w:rFonts w:cs="Arial"/>
          <w:b/>
          <w:iCs/>
          <w:color w:val="auto"/>
          <w:u w:val="single"/>
        </w:rPr>
      </w:pPr>
      <w:r w:rsidRPr="00F45EAC">
        <w:rPr>
          <w:rFonts w:cs="Arial"/>
          <w:color w:val="auto"/>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14:paraId="5E005A04" w14:textId="77777777" w:rsidR="00660169" w:rsidRDefault="00660169" w:rsidP="00D57571">
      <w:pPr>
        <w:pStyle w:val="felsorols20"/>
        <w:ind w:left="0" w:firstLine="0"/>
        <w:rPr>
          <w:rFonts w:cs="Arial"/>
          <w:bCs/>
          <w:color w:val="auto"/>
        </w:rPr>
      </w:pPr>
      <w:r w:rsidRPr="00F45EAC">
        <w:rPr>
          <w:rFonts w:cs="Arial"/>
          <w:bCs/>
          <w:color w:val="auto"/>
        </w:rPr>
        <w:t>A 200 millió Ft elszámolható összköltséget meg nem haladó projektek esetében százalékban meghatározott átalány alkalmazása szükséges az alábbi költségtípusok esetében</w:t>
      </w:r>
    </w:p>
    <w:tbl>
      <w:tblPr>
        <w:tblW w:w="9639" w:type="dxa"/>
        <w:tblCellMar>
          <w:left w:w="0" w:type="dxa"/>
          <w:right w:w="0" w:type="dxa"/>
        </w:tblCellMar>
        <w:tblLook w:val="04A0" w:firstRow="1" w:lastRow="0" w:firstColumn="1" w:lastColumn="0" w:noHBand="0" w:noVBand="1"/>
      </w:tblPr>
      <w:tblGrid>
        <w:gridCol w:w="2235"/>
        <w:gridCol w:w="2268"/>
        <w:gridCol w:w="5136"/>
      </w:tblGrid>
      <w:tr w:rsidR="00660169" w:rsidRPr="007E2723" w14:paraId="7B699D28" w14:textId="77777777" w:rsidTr="007E2723">
        <w:trPr>
          <w:trHeight w:val="313"/>
        </w:trPr>
        <w:tc>
          <w:tcPr>
            <w:tcW w:w="223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6356F5E" w14:textId="77777777" w:rsidR="00660169" w:rsidRPr="007E2723" w:rsidRDefault="00660169" w:rsidP="00D57571">
            <w:pPr>
              <w:pStyle w:val="Default"/>
              <w:spacing w:before="10" w:after="10" w:line="276" w:lineRule="auto"/>
              <w:jc w:val="center"/>
              <w:rPr>
                <w:rFonts w:ascii="Arial" w:hAnsi="Arial" w:cs="Arial"/>
                <w:b/>
                <w:bCs/>
                <w:color w:val="auto"/>
                <w:sz w:val="20"/>
                <w:szCs w:val="20"/>
              </w:rPr>
            </w:pPr>
            <w:r w:rsidRPr="007E2723">
              <w:rPr>
                <w:rFonts w:ascii="Arial" w:hAnsi="Arial" w:cs="Arial"/>
                <w:b/>
                <w:bCs/>
                <w:color w:val="auto"/>
                <w:sz w:val="20"/>
                <w:szCs w:val="20"/>
              </w:rPr>
              <w:t>Költségtípus</w:t>
            </w:r>
          </w:p>
        </w:tc>
        <w:tc>
          <w:tcPr>
            <w:tcW w:w="22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AFE25C3" w14:textId="77777777" w:rsidR="00660169" w:rsidRPr="007E2723" w:rsidRDefault="00660169" w:rsidP="00D57571">
            <w:pPr>
              <w:pStyle w:val="Default"/>
              <w:spacing w:before="10" w:after="10" w:line="276" w:lineRule="auto"/>
              <w:jc w:val="center"/>
              <w:rPr>
                <w:rFonts w:ascii="Arial" w:hAnsi="Arial" w:cs="Arial"/>
                <w:b/>
                <w:bCs/>
                <w:color w:val="auto"/>
                <w:sz w:val="20"/>
                <w:szCs w:val="20"/>
              </w:rPr>
            </w:pPr>
            <w:r w:rsidRPr="007E2723">
              <w:rPr>
                <w:rFonts w:ascii="Arial" w:hAnsi="Arial" w:cs="Arial"/>
                <w:b/>
                <w:bCs/>
                <w:color w:val="auto"/>
                <w:sz w:val="20"/>
                <w:szCs w:val="20"/>
              </w:rPr>
              <w:t>Elszámolható mérték az összes elszámolható költség arányában</w:t>
            </w:r>
          </w:p>
        </w:tc>
        <w:tc>
          <w:tcPr>
            <w:tcW w:w="513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2FBA805" w14:textId="77777777" w:rsidR="00660169" w:rsidRPr="007E2723" w:rsidRDefault="00660169" w:rsidP="00D57571">
            <w:pPr>
              <w:pStyle w:val="Default"/>
              <w:spacing w:before="10" w:after="10" w:line="276" w:lineRule="auto"/>
              <w:jc w:val="center"/>
              <w:rPr>
                <w:rFonts w:ascii="Arial" w:hAnsi="Arial" w:cs="Arial"/>
                <w:b/>
                <w:bCs/>
                <w:color w:val="auto"/>
                <w:sz w:val="20"/>
                <w:szCs w:val="20"/>
              </w:rPr>
            </w:pPr>
            <w:r w:rsidRPr="007E2723">
              <w:rPr>
                <w:rFonts w:ascii="Arial" w:hAnsi="Arial" w:cs="Arial"/>
                <w:b/>
                <w:bCs/>
                <w:color w:val="auto"/>
                <w:sz w:val="20"/>
                <w:szCs w:val="20"/>
              </w:rPr>
              <w:t>Az elszámolhatóság feltétele</w:t>
            </w:r>
          </w:p>
        </w:tc>
      </w:tr>
      <w:tr w:rsidR="00660169" w:rsidRPr="007E2723" w14:paraId="79763A7E" w14:textId="77777777" w:rsidTr="007E2723">
        <w:trPr>
          <w:trHeight w:val="407"/>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BF0377" w14:textId="77777777" w:rsidR="00660169" w:rsidRPr="007E2723" w:rsidRDefault="00660169" w:rsidP="00D57571">
            <w:pPr>
              <w:pStyle w:val="Default"/>
              <w:spacing w:before="10" w:after="10" w:line="276" w:lineRule="auto"/>
              <w:rPr>
                <w:rFonts w:ascii="Arial" w:hAnsi="Arial" w:cs="Arial"/>
                <w:color w:val="auto"/>
                <w:sz w:val="20"/>
                <w:szCs w:val="20"/>
              </w:rPr>
            </w:pPr>
            <w:r w:rsidRPr="007E2723">
              <w:rPr>
                <w:rFonts w:ascii="Arial" w:hAnsi="Arial" w:cs="Arial"/>
                <w:color w:val="auto"/>
                <w:sz w:val="20"/>
                <w:szCs w:val="20"/>
              </w:rPr>
              <w:t xml:space="preserve">Műszaki ellenőrzés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4B07D" w14:textId="77777777" w:rsidR="00660169" w:rsidRPr="007E2723" w:rsidRDefault="00660169" w:rsidP="00D57571">
            <w:pPr>
              <w:pStyle w:val="Default"/>
              <w:spacing w:before="10" w:after="10" w:line="276" w:lineRule="auto"/>
              <w:jc w:val="center"/>
              <w:rPr>
                <w:rFonts w:ascii="Arial" w:hAnsi="Arial" w:cs="Arial"/>
                <w:color w:val="auto"/>
                <w:sz w:val="20"/>
                <w:szCs w:val="20"/>
              </w:rPr>
            </w:pPr>
            <w:r w:rsidRPr="007E2723">
              <w:rPr>
                <w:rFonts w:ascii="Arial" w:hAnsi="Arial" w:cs="Arial"/>
                <w:color w:val="auto"/>
                <w:sz w:val="20"/>
                <w:szCs w:val="20"/>
              </w:rPr>
              <w:t>1%</w:t>
            </w:r>
          </w:p>
        </w:tc>
        <w:tc>
          <w:tcPr>
            <w:tcW w:w="5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39776" w14:textId="77777777" w:rsidR="00660169" w:rsidRPr="007E2723" w:rsidRDefault="00660169" w:rsidP="00D57571">
            <w:pPr>
              <w:pStyle w:val="Default"/>
              <w:spacing w:before="10" w:after="10" w:line="276" w:lineRule="auto"/>
              <w:jc w:val="both"/>
              <w:rPr>
                <w:rFonts w:ascii="Arial" w:hAnsi="Arial" w:cs="Arial"/>
                <w:color w:val="auto"/>
                <w:sz w:val="20"/>
                <w:szCs w:val="20"/>
              </w:rPr>
            </w:pPr>
            <w:r w:rsidRPr="007E2723">
              <w:rPr>
                <w:rFonts w:ascii="Arial" w:hAnsi="Arial" w:cs="Arial"/>
                <w:color w:val="auto"/>
                <w:sz w:val="20"/>
                <w:szCs w:val="20"/>
              </w:rPr>
              <w:t xml:space="preserve">Az építési napló kivonatának benyújtása, amelyből látszik a műszaki ellenőr összes bejegyzése. </w:t>
            </w:r>
          </w:p>
        </w:tc>
      </w:tr>
      <w:tr w:rsidR="00660169" w:rsidRPr="007E2723" w14:paraId="77AAD384" w14:textId="77777777" w:rsidTr="007E2723">
        <w:trPr>
          <w:trHeight w:val="313"/>
        </w:trPr>
        <w:tc>
          <w:tcPr>
            <w:tcW w:w="223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7AEEF8E" w14:textId="77777777" w:rsidR="00660169" w:rsidRPr="007E2723" w:rsidRDefault="00660169" w:rsidP="00D57571">
            <w:pPr>
              <w:pStyle w:val="Default"/>
              <w:spacing w:before="10" w:after="10" w:line="276" w:lineRule="auto"/>
              <w:rPr>
                <w:rFonts w:ascii="Arial" w:hAnsi="Arial" w:cs="Arial"/>
                <w:color w:val="auto"/>
                <w:sz w:val="20"/>
                <w:szCs w:val="20"/>
              </w:rPr>
            </w:pPr>
            <w:r w:rsidRPr="007E2723">
              <w:rPr>
                <w:rFonts w:ascii="Arial" w:hAnsi="Arial" w:cs="Arial"/>
                <w:color w:val="auto"/>
                <w:sz w:val="20"/>
                <w:szCs w:val="20"/>
              </w:rPr>
              <w:t xml:space="preserve">Terület-előkészítés </w:t>
            </w:r>
          </w:p>
        </w:tc>
        <w:tc>
          <w:tcPr>
            <w:tcW w:w="226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D28F720" w14:textId="77777777" w:rsidR="00660169" w:rsidRPr="007E2723" w:rsidRDefault="00660169" w:rsidP="00D57571">
            <w:pPr>
              <w:pStyle w:val="Default"/>
              <w:spacing w:before="10" w:after="10" w:line="276" w:lineRule="auto"/>
              <w:jc w:val="center"/>
              <w:rPr>
                <w:rFonts w:ascii="Arial" w:hAnsi="Arial" w:cs="Arial"/>
                <w:color w:val="auto"/>
                <w:sz w:val="20"/>
                <w:szCs w:val="20"/>
              </w:rPr>
            </w:pPr>
            <w:r w:rsidRPr="007E2723">
              <w:rPr>
                <w:rFonts w:ascii="Arial" w:hAnsi="Arial" w:cs="Arial"/>
                <w:color w:val="auto"/>
                <w:sz w:val="20"/>
                <w:szCs w:val="20"/>
              </w:rPr>
              <w:t>2%</w:t>
            </w:r>
          </w:p>
        </w:tc>
        <w:tc>
          <w:tcPr>
            <w:tcW w:w="513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79D469D" w14:textId="77777777" w:rsidR="00660169" w:rsidRPr="007E2723" w:rsidRDefault="00660169" w:rsidP="00D57571">
            <w:pPr>
              <w:pStyle w:val="Default"/>
              <w:spacing w:before="10" w:after="10" w:line="276" w:lineRule="auto"/>
              <w:jc w:val="both"/>
              <w:rPr>
                <w:rFonts w:ascii="Arial" w:hAnsi="Arial" w:cs="Arial"/>
                <w:color w:val="auto"/>
                <w:sz w:val="20"/>
                <w:szCs w:val="20"/>
              </w:rPr>
            </w:pPr>
            <w:r w:rsidRPr="007E2723">
              <w:rPr>
                <w:rFonts w:ascii="Arial" w:hAnsi="Arial" w:cs="Arial"/>
                <w:color w:val="auto"/>
                <w:sz w:val="20"/>
                <w:szCs w:val="20"/>
              </w:rPr>
              <w:t xml:space="preserve">A terület-előkészítés megtörténtét igazoló helyszíni ellenőrzés eredményes lezárása. </w:t>
            </w:r>
          </w:p>
        </w:tc>
      </w:tr>
      <w:tr w:rsidR="00660169" w:rsidRPr="007E2723" w14:paraId="2DDE5C5D" w14:textId="77777777" w:rsidTr="007E2723">
        <w:trPr>
          <w:trHeight w:val="84"/>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B498A0" w14:textId="77777777" w:rsidR="00660169" w:rsidRPr="007E2723" w:rsidRDefault="00660169" w:rsidP="00D57571">
            <w:pPr>
              <w:pStyle w:val="Default"/>
              <w:spacing w:before="10" w:after="10" w:line="276" w:lineRule="auto"/>
              <w:rPr>
                <w:rFonts w:ascii="Arial" w:hAnsi="Arial" w:cs="Arial"/>
                <w:color w:val="auto"/>
                <w:sz w:val="20"/>
                <w:szCs w:val="20"/>
              </w:rPr>
            </w:pPr>
            <w:r w:rsidRPr="007E2723">
              <w:rPr>
                <w:rFonts w:ascii="Arial" w:hAnsi="Arial" w:cs="Arial"/>
                <w:color w:val="auto"/>
                <w:sz w:val="20"/>
                <w:szCs w:val="20"/>
              </w:rPr>
              <w:lastRenderedPageBreak/>
              <w:t xml:space="preserve">Közbeszerzés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4FD5B7" w14:textId="77777777" w:rsidR="00660169" w:rsidRPr="007E2723" w:rsidRDefault="00660169" w:rsidP="00D57571">
            <w:pPr>
              <w:pStyle w:val="Default"/>
              <w:spacing w:before="10" w:after="10" w:line="276" w:lineRule="auto"/>
              <w:jc w:val="center"/>
              <w:rPr>
                <w:rFonts w:ascii="Arial" w:hAnsi="Arial" w:cs="Arial"/>
                <w:color w:val="auto"/>
                <w:sz w:val="20"/>
                <w:szCs w:val="20"/>
              </w:rPr>
            </w:pPr>
            <w:r w:rsidRPr="007E2723">
              <w:rPr>
                <w:rFonts w:ascii="Arial" w:hAnsi="Arial" w:cs="Arial"/>
                <w:color w:val="auto"/>
                <w:sz w:val="20"/>
                <w:szCs w:val="20"/>
              </w:rPr>
              <w:t>1%</w:t>
            </w:r>
          </w:p>
        </w:tc>
        <w:tc>
          <w:tcPr>
            <w:tcW w:w="5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C6B209" w14:textId="77777777" w:rsidR="00660169" w:rsidRPr="007E2723" w:rsidRDefault="00660169" w:rsidP="00D57571">
            <w:pPr>
              <w:pStyle w:val="Default"/>
              <w:spacing w:before="10" w:after="10" w:line="276" w:lineRule="auto"/>
              <w:jc w:val="both"/>
              <w:rPr>
                <w:rFonts w:ascii="Arial" w:eastAsiaTheme="minorHAnsi" w:hAnsi="Arial" w:cs="Arial"/>
                <w:color w:val="auto"/>
                <w:sz w:val="20"/>
                <w:szCs w:val="20"/>
              </w:rPr>
            </w:pPr>
            <w:r w:rsidRPr="007E2723">
              <w:rPr>
                <w:rFonts w:ascii="Arial" w:hAnsi="Arial" w:cs="Arial"/>
                <w:color w:val="auto"/>
                <w:sz w:val="20"/>
                <w:szCs w:val="20"/>
              </w:rPr>
              <w:t xml:space="preserve">Legalább egy, a nemzeti közbeszerzési </w:t>
            </w:r>
          </w:p>
          <w:p w14:paraId="7EA8D41D" w14:textId="77777777" w:rsidR="00660169" w:rsidRPr="007E2723" w:rsidRDefault="00660169" w:rsidP="00D57571">
            <w:pPr>
              <w:pStyle w:val="Default"/>
              <w:spacing w:before="10" w:after="10" w:line="276" w:lineRule="auto"/>
              <w:jc w:val="both"/>
              <w:rPr>
                <w:rFonts w:ascii="Arial" w:hAnsi="Arial" w:cs="Arial"/>
                <w:color w:val="auto"/>
                <w:sz w:val="20"/>
                <w:szCs w:val="20"/>
              </w:rPr>
            </w:pPr>
            <w:r w:rsidRPr="007E2723">
              <w:rPr>
                <w:rFonts w:ascii="Arial" w:hAnsi="Arial" w:cs="Arial"/>
                <w:color w:val="auto"/>
                <w:sz w:val="20"/>
                <w:szCs w:val="20"/>
              </w:rPr>
              <w:t xml:space="preserve">értékhatárt elérő, a projekt célját szolgáló közbeszerzés sikeres lebonyolítását igazoló dokumentum (tájékoztató az eljárás eredményéről) benyújtása. </w:t>
            </w:r>
          </w:p>
        </w:tc>
      </w:tr>
      <w:tr w:rsidR="00660169" w:rsidRPr="007E2723" w14:paraId="1DC27B90" w14:textId="77777777" w:rsidTr="007E2723">
        <w:trPr>
          <w:trHeight w:val="84"/>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8A3121" w14:textId="77777777" w:rsidR="00660169" w:rsidRPr="007E2723" w:rsidRDefault="00660169" w:rsidP="00D57571">
            <w:pPr>
              <w:pStyle w:val="Default"/>
              <w:spacing w:before="10" w:after="10" w:line="276" w:lineRule="auto"/>
              <w:rPr>
                <w:rFonts w:ascii="Arial" w:hAnsi="Arial" w:cs="Arial"/>
                <w:color w:val="auto"/>
                <w:sz w:val="20"/>
                <w:szCs w:val="20"/>
              </w:rPr>
            </w:pPr>
            <w:r w:rsidRPr="007E2723">
              <w:rPr>
                <w:rFonts w:ascii="Arial" w:hAnsi="Arial" w:cs="Arial"/>
                <w:color w:val="auto"/>
                <w:sz w:val="20"/>
                <w:szCs w:val="20"/>
              </w:rPr>
              <w:t>Projektmenedzsment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8B948F" w14:textId="77777777" w:rsidR="00660169" w:rsidRPr="007E2723" w:rsidRDefault="00660169" w:rsidP="00D57571">
            <w:pPr>
              <w:pStyle w:val="Default"/>
              <w:spacing w:before="10" w:after="10" w:line="276" w:lineRule="auto"/>
              <w:jc w:val="center"/>
              <w:rPr>
                <w:rFonts w:ascii="Arial" w:hAnsi="Arial" w:cs="Arial"/>
                <w:color w:val="auto"/>
                <w:sz w:val="20"/>
                <w:szCs w:val="20"/>
              </w:rPr>
            </w:pPr>
            <w:r w:rsidRPr="007E2723">
              <w:rPr>
                <w:rFonts w:ascii="Arial" w:hAnsi="Arial" w:cs="Arial"/>
                <w:color w:val="auto"/>
                <w:sz w:val="20"/>
                <w:szCs w:val="20"/>
              </w:rPr>
              <w:t>2,5%</w:t>
            </w:r>
          </w:p>
        </w:tc>
        <w:tc>
          <w:tcPr>
            <w:tcW w:w="5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CEF610" w14:textId="77777777" w:rsidR="00660169" w:rsidRPr="007E2723" w:rsidRDefault="00660169" w:rsidP="00D57571">
            <w:pPr>
              <w:pStyle w:val="Default"/>
              <w:spacing w:before="10" w:after="10" w:line="276" w:lineRule="auto"/>
              <w:jc w:val="both"/>
              <w:rPr>
                <w:rFonts w:ascii="Arial" w:eastAsiaTheme="minorHAnsi" w:hAnsi="Arial" w:cs="Arial"/>
                <w:color w:val="auto"/>
                <w:sz w:val="20"/>
                <w:szCs w:val="20"/>
              </w:rPr>
            </w:pPr>
            <w:r w:rsidRPr="007E2723">
              <w:rPr>
                <w:rFonts w:ascii="Arial" w:hAnsi="Arial" w:cs="Arial"/>
                <w:color w:val="auto"/>
                <w:sz w:val="20"/>
                <w:szCs w:val="20"/>
              </w:rPr>
              <w:t xml:space="preserve">A záró kifizetési igénylés benyújtása. </w:t>
            </w:r>
          </w:p>
        </w:tc>
      </w:tr>
      <w:tr w:rsidR="00660169" w:rsidRPr="007E2723" w14:paraId="22266C26" w14:textId="77777777" w:rsidTr="007E2723">
        <w:trPr>
          <w:trHeight w:val="84"/>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AFC2F" w14:textId="77777777" w:rsidR="00660169" w:rsidRPr="007E2723" w:rsidRDefault="00660169" w:rsidP="00D57571">
            <w:pPr>
              <w:pStyle w:val="Default"/>
              <w:spacing w:before="10" w:after="10" w:line="276" w:lineRule="auto"/>
              <w:rPr>
                <w:rFonts w:ascii="Arial" w:hAnsi="Arial" w:cs="Arial"/>
                <w:color w:val="auto"/>
                <w:sz w:val="20"/>
                <w:szCs w:val="20"/>
              </w:rPr>
            </w:pPr>
            <w:r w:rsidRPr="007E2723">
              <w:rPr>
                <w:rFonts w:ascii="Arial" w:hAnsi="Arial" w:cs="Arial"/>
                <w:color w:val="auto"/>
                <w:sz w:val="20"/>
                <w:szCs w:val="20"/>
              </w:rPr>
              <w:t>Projekt-előkészítés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796BBE" w14:textId="77777777" w:rsidR="00660169" w:rsidRPr="007E2723" w:rsidRDefault="00660169" w:rsidP="00D57571">
            <w:pPr>
              <w:pStyle w:val="Default"/>
              <w:spacing w:before="10" w:after="10" w:line="276" w:lineRule="auto"/>
              <w:jc w:val="center"/>
              <w:rPr>
                <w:rFonts w:ascii="Arial" w:hAnsi="Arial" w:cs="Arial"/>
                <w:color w:val="auto"/>
                <w:sz w:val="20"/>
                <w:szCs w:val="20"/>
              </w:rPr>
            </w:pPr>
            <w:r w:rsidRPr="007E2723">
              <w:rPr>
                <w:rFonts w:ascii="Arial" w:hAnsi="Arial" w:cs="Arial"/>
                <w:color w:val="auto"/>
                <w:sz w:val="20"/>
                <w:szCs w:val="20"/>
              </w:rPr>
              <w:t>4,2%</w:t>
            </w:r>
          </w:p>
        </w:tc>
        <w:tc>
          <w:tcPr>
            <w:tcW w:w="5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273B9A" w14:textId="77777777" w:rsidR="00660169" w:rsidRPr="007E2723" w:rsidRDefault="00660169" w:rsidP="00D57571">
            <w:pPr>
              <w:pStyle w:val="Default"/>
              <w:spacing w:before="10" w:after="10" w:line="276" w:lineRule="auto"/>
              <w:jc w:val="both"/>
              <w:rPr>
                <w:rFonts w:ascii="Arial" w:hAnsi="Arial" w:cs="Arial"/>
                <w:color w:val="auto"/>
                <w:sz w:val="20"/>
                <w:szCs w:val="20"/>
              </w:rPr>
            </w:pPr>
            <w:r w:rsidRPr="007E2723">
              <w:rPr>
                <w:rFonts w:ascii="Arial" w:hAnsi="Arial" w:cs="Arial"/>
                <w:color w:val="auto"/>
                <w:sz w:val="20"/>
                <w:szCs w:val="20"/>
              </w:rPr>
              <w:t xml:space="preserve">A záró kifizetési igénylés benyújtása. </w:t>
            </w:r>
          </w:p>
        </w:tc>
      </w:tr>
      <w:tr w:rsidR="00660169" w:rsidRPr="007E2723" w14:paraId="15676484" w14:textId="77777777" w:rsidTr="007E2723">
        <w:trPr>
          <w:trHeight w:val="84"/>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0FA22E" w14:textId="77777777" w:rsidR="00660169" w:rsidRPr="007E2723" w:rsidRDefault="00660169" w:rsidP="00D57571">
            <w:pPr>
              <w:pStyle w:val="Default"/>
              <w:spacing w:before="10" w:after="10" w:line="276" w:lineRule="auto"/>
              <w:rPr>
                <w:rFonts w:ascii="Arial" w:hAnsi="Arial" w:cs="Arial"/>
                <w:color w:val="auto"/>
                <w:sz w:val="20"/>
                <w:szCs w:val="20"/>
              </w:rPr>
            </w:pPr>
            <w:r w:rsidRPr="007E2723">
              <w:rPr>
                <w:rFonts w:ascii="Arial" w:hAnsi="Arial" w:cs="Arial"/>
                <w:color w:val="auto"/>
                <w:sz w:val="20"/>
                <w:szCs w:val="20"/>
              </w:rPr>
              <w:t>Tájékoztatás, nyilvánosság biztosítás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CD9746" w14:textId="77777777" w:rsidR="00660169" w:rsidRPr="007E2723" w:rsidRDefault="00660169" w:rsidP="00D57571">
            <w:pPr>
              <w:pStyle w:val="Default"/>
              <w:spacing w:before="10" w:after="10" w:line="276" w:lineRule="auto"/>
              <w:jc w:val="center"/>
              <w:rPr>
                <w:rFonts w:ascii="Arial" w:hAnsi="Arial" w:cs="Arial"/>
                <w:color w:val="auto"/>
                <w:sz w:val="20"/>
                <w:szCs w:val="20"/>
              </w:rPr>
            </w:pPr>
            <w:r w:rsidRPr="007E2723">
              <w:rPr>
                <w:rFonts w:ascii="Arial" w:hAnsi="Arial" w:cs="Arial"/>
                <w:color w:val="auto"/>
                <w:sz w:val="20"/>
                <w:szCs w:val="20"/>
              </w:rPr>
              <w:t>0,5%</w:t>
            </w:r>
          </w:p>
        </w:tc>
        <w:tc>
          <w:tcPr>
            <w:tcW w:w="5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314D19" w14:textId="77777777" w:rsidR="00660169" w:rsidRPr="007E2723" w:rsidRDefault="00660169" w:rsidP="00D57571">
            <w:pPr>
              <w:autoSpaceDE w:val="0"/>
              <w:autoSpaceDN w:val="0"/>
              <w:rPr>
                <w:rFonts w:eastAsia="Times New Roman" w:cs="Arial"/>
                <w:color w:val="auto"/>
                <w:lang w:eastAsia="hu-HU"/>
              </w:rPr>
            </w:pPr>
            <w:r w:rsidRPr="007E2723">
              <w:rPr>
                <w:rFonts w:eastAsia="Times New Roman" w:cs="Arial"/>
                <w:color w:val="auto"/>
                <w:lang w:eastAsia="hu-HU"/>
              </w:rPr>
              <w:t xml:space="preserve">Az előírt tájékoztatási és nyilvánossági követelmények teljesítésének igazolása az aktuális szabályozás szerint. </w:t>
            </w:r>
          </w:p>
        </w:tc>
      </w:tr>
      <w:tr w:rsidR="00660169" w:rsidRPr="007E2723" w14:paraId="26CB8F32" w14:textId="77777777" w:rsidTr="007E2723">
        <w:trPr>
          <w:trHeight w:val="84"/>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87EAC8" w14:textId="77777777" w:rsidR="00660169" w:rsidRPr="007E2723" w:rsidRDefault="00660169" w:rsidP="00D57571">
            <w:pPr>
              <w:pStyle w:val="Default"/>
              <w:spacing w:before="10" w:after="10" w:line="276" w:lineRule="auto"/>
              <w:rPr>
                <w:rFonts w:ascii="Arial" w:hAnsi="Arial" w:cs="Arial"/>
                <w:color w:val="auto"/>
                <w:sz w:val="20"/>
                <w:szCs w:val="20"/>
              </w:rPr>
            </w:pPr>
            <w:r w:rsidRPr="007E2723">
              <w:rPr>
                <w:rFonts w:ascii="Arial" w:hAnsi="Arial" w:cs="Arial"/>
                <w:color w:val="auto"/>
                <w:sz w:val="20"/>
                <w:szCs w:val="20"/>
              </w:rPr>
              <w:t>Általános (rezsi) költségek</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46C86F" w14:textId="77777777" w:rsidR="00660169" w:rsidRPr="007E2723" w:rsidRDefault="00660169" w:rsidP="00D57571">
            <w:pPr>
              <w:pStyle w:val="Default"/>
              <w:spacing w:before="10" w:after="10" w:line="276" w:lineRule="auto"/>
              <w:jc w:val="center"/>
              <w:rPr>
                <w:rFonts w:ascii="Arial" w:hAnsi="Arial" w:cs="Arial"/>
                <w:color w:val="auto"/>
                <w:sz w:val="20"/>
                <w:szCs w:val="20"/>
              </w:rPr>
            </w:pPr>
            <w:r w:rsidRPr="007E2723">
              <w:rPr>
                <w:rFonts w:ascii="Arial" w:hAnsi="Arial" w:cs="Arial"/>
                <w:color w:val="auto"/>
                <w:sz w:val="20"/>
                <w:szCs w:val="20"/>
              </w:rPr>
              <w:t>0,5%</w:t>
            </w:r>
          </w:p>
        </w:tc>
        <w:tc>
          <w:tcPr>
            <w:tcW w:w="5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8412A2" w14:textId="77777777" w:rsidR="00660169" w:rsidRPr="007E2723" w:rsidRDefault="00660169" w:rsidP="00D57571">
            <w:pPr>
              <w:pStyle w:val="Default"/>
              <w:spacing w:before="10" w:after="10" w:line="276" w:lineRule="auto"/>
              <w:jc w:val="both"/>
              <w:rPr>
                <w:rFonts w:ascii="Arial" w:hAnsi="Arial" w:cs="Arial"/>
                <w:color w:val="auto"/>
                <w:sz w:val="20"/>
                <w:szCs w:val="20"/>
              </w:rPr>
            </w:pPr>
            <w:r w:rsidRPr="007E2723">
              <w:rPr>
                <w:rFonts w:ascii="Arial" w:hAnsi="Arial" w:cs="Arial"/>
                <w:color w:val="auto"/>
                <w:sz w:val="20"/>
                <w:szCs w:val="20"/>
              </w:rPr>
              <w:t xml:space="preserve">A záró kifizetési igénylés benyújtása. </w:t>
            </w:r>
          </w:p>
        </w:tc>
      </w:tr>
    </w:tbl>
    <w:p w14:paraId="60DF70F9" w14:textId="417E156A" w:rsidR="00660169" w:rsidRPr="00F45EAC" w:rsidRDefault="00660169" w:rsidP="00D57571">
      <w:pPr>
        <w:pStyle w:val="felsorols20"/>
        <w:tabs>
          <w:tab w:val="clear" w:pos="1440"/>
        </w:tabs>
        <w:spacing w:before="0" w:after="120"/>
        <w:ind w:left="0" w:firstLine="0"/>
        <w:rPr>
          <w:rFonts w:cs="Arial"/>
          <w:color w:val="auto"/>
        </w:rPr>
      </w:pPr>
      <w:r w:rsidRPr="00F45EAC">
        <w:rPr>
          <w:rFonts w:cs="Arial"/>
          <w:color w:val="auto"/>
        </w:rPr>
        <w:t xml:space="preserve">Közszféra szervezetek esetén a projektmenedzsment költségek elszámolhatósága tekintetében figyelembe kell venni a 272/2014. (XI.5.) Korm. rendelet 5. </w:t>
      </w:r>
      <w:r>
        <w:rPr>
          <w:rFonts w:cs="Arial"/>
          <w:color w:val="auto"/>
        </w:rPr>
        <w:t xml:space="preserve">sz. </w:t>
      </w:r>
      <w:r w:rsidRPr="00F45EAC">
        <w:rPr>
          <w:rFonts w:cs="Arial"/>
          <w:color w:val="auto"/>
        </w:rPr>
        <w:t>mellékletének 3.8.2. pontjában foglalt előírásokat.</w:t>
      </w:r>
    </w:p>
    <w:p w14:paraId="76FDDEA4" w14:textId="77777777" w:rsidR="00660169" w:rsidRPr="00F45EAC" w:rsidRDefault="00660169" w:rsidP="00D57571">
      <w:pPr>
        <w:pStyle w:val="felsorols20"/>
        <w:tabs>
          <w:tab w:val="clear" w:pos="1440"/>
        </w:tabs>
        <w:spacing w:before="0" w:after="120"/>
        <w:ind w:left="0" w:firstLine="0"/>
        <w:rPr>
          <w:rFonts w:cs="Arial"/>
          <w:color w:val="auto"/>
        </w:rPr>
      </w:pPr>
      <w:r w:rsidRPr="00F45EAC">
        <w:rPr>
          <w:rFonts w:cs="Arial"/>
          <w:i/>
          <w:iCs/>
          <w:color w:val="auto"/>
        </w:rPr>
        <w:t>Saját teljesítés a 272/2014. (XI.5.) Korm. rendelet 5. sz. melléklet 3.5 pontjában leírtak szerint az alábbi költségkategóriák költségtípusai vonatkozásában számolható el:</w:t>
      </w:r>
    </w:p>
    <w:p w14:paraId="04531FC9" w14:textId="77777777" w:rsidR="00660169" w:rsidRPr="00F45EAC" w:rsidRDefault="00660169" w:rsidP="00DF4F7A">
      <w:pPr>
        <w:pStyle w:val="Listaszerbekezds"/>
        <w:numPr>
          <w:ilvl w:val="3"/>
          <w:numId w:val="41"/>
        </w:numPr>
        <w:ind w:left="567" w:hanging="283"/>
        <w:jc w:val="both"/>
        <w:rPr>
          <w:rFonts w:cs="Arial"/>
          <w:i/>
          <w:iCs/>
          <w:color w:val="auto"/>
        </w:rPr>
      </w:pPr>
      <w:r w:rsidRPr="00F45EAC">
        <w:rPr>
          <w:rFonts w:cs="Arial"/>
          <w:i/>
          <w:iCs/>
          <w:color w:val="auto"/>
        </w:rPr>
        <w:t>Projektelőkészítés költségei (összes költségtípus vonatkozásában, kivéve: tervezési feladatok)</w:t>
      </w:r>
    </w:p>
    <w:p w14:paraId="03F70C35" w14:textId="77777777" w:rsidR="00660169" w:rsidRPr="00F45EAC" w:rsidRDefault="00660169" w:rsidP="00DF4F7A">
      <w:pPr>
        <w:pStyle w:val="Listaszerbekezds"/>
        <w:numPr>
          <w:ilvl w:val="3"/>
          <w:numId w:val="41"/>
        </w:numPr>
        <w:ind w:left="567" w:hanging="283"/>
        <w:jc w:val="both"/>
        <w:rPr>
          <w:rFonts w:cs="Arial"/>
          <w:i/>
          <w:iCs/>
          <w:color w:val="auto"/>
        </w:rPr>
      </w:pPr>
      <w:r w:rsidRPr="00F45EAC">
        <w:rPr>
          <w:rFonts w:cs="Arial"/>
          <w:i/>
          <w:iCs/>
          <w:color w:val="auto"/>
        </w:rPr>
        <w:t>Szakmai megvalósításban közreműködő munkatársak költsége (összes költségtípus vonatkozásában, kivéve: szakmai megvalósításhoz kapcsolódó útiköltség, kiküldetési költség)</w:t>
      </w:r>
    </w:p>
    <w:p w14:paraId="379C0AD9" w14:textId="77777777" w:rsidR="00660169" w:rsidRPr="00F45EAC" w:rsidRDefault="00660169" w:rsidP="00DF4F7A">
      <w:pPr>
        <w:pStyle w:val="Listaszerbekezds"/>
        <w:numPr>
          <w:ilvl w:val="3"/>
          <w:numId w:val="41"/>
        </w:numPr>
        <w:ind w:left="567" w:hanging="283"/>
        <w:jc w:val="both"/>
        <w:rPr>
          <w:rFonts w:cs="Arial"/>
          <w:i/>
          <w:iCs/>
          <w:color w:val="auto"/>
        </w:rPr>
      </w:pPr>
      <w:r w:rsidRPr="00F45EAC">
        <w:rPr>
          <w:rFonts w:cs="Arial"/>
          <w:i/>
          <w:iCs/>
          <w:color w:val="auto"/>
        </w:rPr>
        <w:t>Szakmai megvalósításhoz kapcsolódó szolgáltatások költségei (összes költségtípus vonatkozásában, kivéve: műszaki ellenőri szolgáltatások, egyéb műszaki jellegű szolgáltatások, fordítás, tolmácsolás lektorálás, egyéb szolgáltatási költségek)</w:t>
      </w:r>
    </w:p>
    <w:p w14:paraId="7858E625" w14:textId="77777777" w:rsidR="00660169" w:rsidRPr="00F45EAC" w:rsidRDefault="00660169" w:rsidP="00DF4F7A">
      <w:pPr>
        <w:pStyle w:val="Listaszerbekezds"/>
        <w:numPr>
          <w:ilvl w:val="3"/>
          <w:numId w:val="41"/>
        </w:numPr>
        <w:ind w:left="567" w:hanging="283"/>
        <w:jc w:val="both"/>
        <w:rPr>
          <w:rFonts w:cs="Arial"/>
          <w:i/>
          <w:iCs/>
          <w:color w:val="auto"/>
        </w:rPr>
      </w:pPr>
      <w:r w:rsidRPr="00F45EAC">
        <w:rPr>
          <w:rFonts w:cs="Arial"/>
          <w:i/>
          <w:iCs/>
          <w:color w:val="auto"/>
        </w:rPr>
        <w:t>Projektmenedzsment költségek (összes költségtípus vonatkozásában, kivéve: egyéb projektmenedzsment költségek)</w:t>
      </w:r>
    </w:p>
    <w:p w14:paraId="7089F9B2" w14:textId="4B81BA84" w:rsidR="00660169" w:rsidRDefault="00660169" w:rsidP="00D57571">
      <w:pPr>
        <w:jc w:val="both"/>
        <w:rPr>
          <w:rFonts w:cs="Arial"/>
          <w:iCs/>
          <w:color w:val="auto"/>
          <w:shd w:val="clear" w:color="auto" w:fill="FFFFFF"/>
        </w:rPr>
      </w:pPr>
      <w:r w:rsidRPr="00F45EAC">
        <w:rPr>
          <w:rFonts w:cs="Arial"/>
          <w:iCs/>
          <w:color w:val="auto"/>
          <w:shd w:val="clear" w:color="auto" w:fill="FFFFFF"/>
        </w:rPr>
        <w:t>A saját teljesítés keretén belül a 272/2014. (XI.5.) Korm. rendelet 5. sz. melléklet 3.5.4. értelmében a közreműködő munkatársak személyi jellegű ráfordításai számolhatók el.</w:t>
      </w:r>
    </w:p>
    <w:p w14:paraId="465B3E2E" w14:textId="5C0ECC91" w:rsidR="00282008" w:rsidRPr="00282008" w:rsidRDefault="00282008" w:rsidP="00655BEB">
      <w:pPr>
        <w:spacing w:before="100" w:beforeAutospacing="1" w:after="100" w:afterAutospacing="1"/>
        <w:jc w:val="both"/>
        <w:rPr>
          <w:color w:val="auto"/>
        </w:rPr>
      </w:pPr>
      <w:r w:rsidRPr="00CC1FB1">
        <w:rPr>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7CD5458A" w14:textId="0147AB49" w:rsidR="002A0892" w:rsidRPr="00DF4F7A" w:rsidRDefault="003326FE" w:rsidP="00DF4F7A">
      <w:pPr>
        <w:pStyle w:val="Cmsor2"/>
        <w:spacing w:before="360"/>
        <w:ind w:left="68" w:hanging="68"/>
        <w:rPr>
          <w:rFonts w:cs="Arial"/>
          <w:sz w:val="20"/>
          <w:szCs w:val="20"/>
        </w:rPr>
      </w:pPr>
      <w:bookmarkStart w:id="140" w:name="_Toc522795954"/>
      <w:r w:rsidRPr="00DF4F7A">
        <w:rPr>
          <w:rFonts w:cs="Arial"/>
          <w:sz w:val="28"/>
          <w:szCs w:val="28"/>
        </w:rPr>
        <w:t>5.5.1</w:t>
      </w:r>
      <w:r w:rsidR="00E779BE" w:rsidRPr="00DF4F7A">
        <w:rPr>
          <w:rFonts w:cs="Arial"/>
          <w:sz w:val="28"/>
          <w:szCs w:val="28"/>
        </w:rPr>
        <w:t xml:space="preserve">. </w:t>
      </w:r>
      <w:r w:rsidR="00612F08" w:rsidRPr="00DF4F7A">
        <w:rPr>
          <w:rFonts w:cs="Arial"/>
          <w:sz w:val="28"/>
          <w:szCs w:val="28"/>
        </w:rPr>
        <w:tab/>
      </w:r>
      <w:r w:rsidRPr="00DF4F7A">
        <w:rPr>
          <w:rFonts w:cs="Arial"/>
          <w:sz w:val="28"/>
          <w:szCs w:val="28"/>
        </w:rPr>
        <w:t>Az elszámolható költségek kapcsán az állami támogatásokra vonatkozó rendelkezések</w:t>
      </w:r>
      <w:bookmarkEnd w:id="140"/>
    </w:p>
    <w:p w14:paraId="291E2F42" w14:textId="27BA33AC" w:rsidR="003A2A81" w:rsidRPr="00CC1FB1" w:rsidRDefault="003A2A81" w:rsidP="00D57571">
      <w:pPr>
        <w:pStyle w:val="felsorols20"/>
        <w:keepNext/>
        <w:tabs>
          <w:tab w:val="clear" w:pos="1440"/>
        </w:tabs>
        <w:autoSpaceDE w:val="0"/>
        <w:autoSpaceDN w:val="0"/>
        <w:adjustRightInd w:val="0"/>
        <w:spacing w:after="120"/>
        <w:ind w:left="0" w:firstLine="0"/>
        <w:rPr>
          <w:rFonts w:cs="Arial"/>
          <w:i/>
          <w:color w:val="auto"/>
        </w:rPr>
      </w:pPr>
      <w:bookmarkStart w:id="141" w:name="_MON_1491656752"/>
      <w:bookmarkEnd w:id="141"/>
      <w:r w:rsidRPr="00CC1FB1">
        <w:rPr>
          <w:rFonts w:cs="Arial"/>
          <w:b/>
          <w:i/>
          <w:color w:val="auto"/>
        </w:rPr>
        <w:t xml:space="preserve">A kultúrát és a kulturális örökség megőrzését előmozdító támogatás </w:t>
      </w:r>
      <w:r w:rsidRPr="00CC1FB1">
        <w:rPr>
          <w:rFonts w:cs="Arial"/>
          <w:i/>
          <w:color w:val="auto"/>
        </w:rPr>
        <w:t>kategória alkalmazása esetén:</w:t>
      </w:r>
    </w:p>
    <w:p w14:paraId="05B6AC76" w14:textId="77777777" w:rsidR="003A2A81" w:rsidRPr="00CC1FB1" w:rsidRDefault="003A2A81" w:rsidP="00D57571">
      <w:pPr>
        <w:keepNext/>
        <w:autoSpaceDE w:val="0"/>
        <w:autoSpaceDN w:val="0"/>
        <w:adjustRightInd w:val="0"/>
        <w:jc w:val="both"/>
        <w:rPr>
          <w:rFonts w:cs="Arial"/>
          <w:color w:val="auto"/>
        </w:rPr>
      </w:pPr>
      <w:r w:rsidRPr="00CC1FB1">
        <w:rPr>
          <w:rFonts w:cs="Arial"/>
          <w:b/>
          <w:color w:val="auto"/>
        </w:rPr>
        <w:t>A beruházási támogatás esetén</w:t>
      </w:r>
      <w:r w:rsidRPr="00CC1FB1">
        <w:rPr>
          <w:rFonts w:cs="Arial"/>
          <w:color w:val="auto"/>
        </w:rPr>
        <w:t xml:space="preserve"> az immateriális javak és a tárgyi eszközök következő költségei</w:t>
      </w:r>
    </w:p>
    <w:p w14:paraId="4C02CFA8"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a) az infrastruktúra építésének, korszerűsítésének, bővítésének, megvásárlásának, megőrzésének és fejlesztésének költsége, ha az infrastruktúra időbeli vagy térbeli kapacitását évente legalább 80%-ban kulturális célra használják,</w:t>
      </w:r>
    </w:p>
    <w:p w14:paraId="22E540FE"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b) a kulturális örökség megszerzésének költsége (pl. a lízingdíj, a kapcsolódó illetékek vagy a kulturális örökség áthelyezésének költsége),</w:t>
      </w:r>
    </w:p>
    <w:p w14:paraId="4FFB0566"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c) a tárgyi és szellemi kulturális örökség védelmének, megőrzésének, újjáépítésének és helyreállításának költsége (pl. a megfelelő körülmények között történő tárolás költsége, a speciális eszközök, anyagok használatából fakadó többletköltség, valamint a dokumentációs, kutatási, digitalizálási és publikációs költség),</w:t>
      </w:r>
    </w:p>
    <w:p w14:paraId="6C0AEB93"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 xml:space="preserve">d) a közönség kulturális örökséghez való hozzáférésének javítását szolgáló intézkedések költsége (pl. a digitalizálással és egyéb új technológiákkal, a speciális szükségletű személyek hozzáférési lehetőségeinek </w:t>
      </w:r>
      <w:r w:rsidRPr="00CC1FB1">
        <w:rPr>
          <w:rFonts w:cs="Arial"/>
          <w:color w:val="auto"/>
        </w:rPr>
        <w:lastRenderedPageBreak/>
        <w:t>javításával kapcsolatos, valamint a prezentációk, programok és látogatók tekintetében a kulturális sokszínűség elősegítésével kapcsolatos költség),</w:t>
      </w:r>
    </w:p>
    <w:p w14:paraId="79FC5837"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e) a kulturális projektek és tevékenységek, együttműködési és csereprogramok, valamint ösztöndíjak költsége (pl. a kiválasztási eljárással kapcsolatos marketing és a projekt eredményeként közvetlenül felmerülő költség)</w:t>
      </w:r>
    </w:p>
    <w:p w14:paraId="60D132E2"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számolható el.</w:t>
      </w:r>
    </w:p>
    <w:p w14:paraId="33127775" w14:textId="77777777" w:rsidR="003A2A81" w:rsidRPr="00CC1FB1" w:rsidRDefault="003A2A81" w:rsidP="00D57571">
      <w:pPr>
        <w:keepNext/>
        <w:autoSpaceDE w:val="0"/>
        <w:autoSpaceDN w:val="0"/>
        <w:adjustRightInd w:val="0"/>
        <w:jc w:val="both"/>
        <w:rPr>
          <w:rFonts w:cs="Arial"/>
          <w:b/>
          <w:color w:val="auto"/>
        </w:rPr>
      </w:pPr>
      <w:r w:rsidRPr="00CC1FB1">
        <w:rPr>
          <w:rFonts w:cs="Arial"/>
          <w:b/>
          <w:color w:val="auto"/>
        </w:rPr>
        <w:t xml:space="preserve">Működési támogatás esetén </w:t>
      </w:r>
    </w:p>
    <w:p w14:paraId="667DA37C"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a kulturális intézmény vagy örökségi helyszín állandó vagy időszakos tevékenységéhez (pl. kiállításokhoz, előadásokhoz, rendezvényekhez és hasonló kulturális tevékenységekhez) kapcsolódó, a szokásos üzletmenetben felmerülő költség,</w:t>
      </w:r>
    </w:p>
    <w:p w14:paraId="7CF5C008"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b) a kulturális és művészeti oktatási tevékenység költsége, a kulturális kifejezésmódok sokfélesége védelmének és népszerűsítésének fontosságát tudatosító oktatási és társadalmi célú figyelemfelhívó programok költsége (pl. az új technológiák ezen célokra történő alkalmazásának költsége),</w:t>
      </w:r>
    </w:p>
    <w:p w14:paraId="7AD4FA00"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c) a közönség kulturális intézményhez vagy örökségi helyszínhez és tevékenységhez való hozzáférésének javítását szolgáló költség (pl. a digitalizálással, egyéb új technológiákkal és a speciális szükségletű személyek hozzáférési lehetőségeinek javításával kapcsolatos költség),</w:t>
      </w:r>
    </w:p>
    <w:p w14:paraId="5787BF05"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d) közvetlenül a kulturális projekthez vagy tevékenységhez kapcsolódó működési költség, így különösen</w:t>
      </w:r>
    </w:p>
    <w:p w14:paraId="0DB807C0"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da) az ingatlanok és kulturális helyszínek bérletének, lízingjének költsége,</w:t>
      </w:r>
    </w:p>
    <w:p w14:paraId="680DF790"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db) a kulturális projektekhez vagy tevékenységekhez közvetlenül kapcsolódó utazási-, anyag- és felszerelési költség,</w:t>
      </w:r>
    </w:p>
    <w:p w14:paraId="7ADF2C98"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dc) a kiállítások és díszletek építészeti elemeinek költsége,</w:t>
      </w:r>
    </w:p>
    <w:p w14:paraId="5EBEC8E4"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dd) az eszközökhöz, szoftverekhez és felszerelésekhez igénybe vett hitel vagy lízing költsége,</w:t>
      </w:r>
    </w:p>
    <w:p w14:paraId="582DAE77"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de) az eszközök, szoftverek, felszerelések amortizációja, ha e költséget nem fedezte beruházási támogatás,</w:t>
      </w:r>
    </w:p>
    <w:p w14:paraId="6B8AEAB0"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df) szerzői jogi védelem alatt álló alkotásokhoz és egyéb kapcsolódó szellemi tulajdonjogi védelem alatt álló tartalmakhoz való hozzáférésre vonatkozó jogokkal kapcsolatos költség,</w:t>
      </w:r>
    </w:p>
    <w:p w14:paraId="4B5A4B83"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dg) a marketing költsége,</w:t>
      </w:r>
    </w:p>
    <w:p w14:paraId="620FB7E1"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dh) a projekt vagy tevékenység eredményeként közvetlenül felmerült költség,</w:t>
      </w:r>
    </w:p>
    <w:p w14:paraId="100E2408"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e) a kulturális intézmény, örökségi helyszín vagy projekt személyi jellegű ráfordítása,</w:t>
      </w:r>
    </w:p>
    <w:p w14:paraId="098912F6"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f) a külső tanácsadással és külső szolgáltatók által biztosított támogató szolgáltatásokkal kapcsolatos, közvetlenül a projekt eredményeként felmerülő költség</w:t>
      </w:r>
    </w:p>
    <w:p w14:paraId="6AA928DA" w14:textId="77777777" w:rsidR="003A2A81" w:rsidRPr="00CC1FB1" w:rsidRDefault="003A2A81" w:rsidP="00D57571">
      <w:pPr>
        <w:autoSpaceDE w:val="0"/>
        <w:autoSpaceDN w:val="0"/>
        <w:adjustRightInd w:val="0"/>
        <w:spacing w:before="60" w:after="60"/>
        <w:jc w:val="both"/>
        <w:rPr>
          <w:rFonts w:cs="Arial"/>
          <w:color w:val="auto"/>
        </w:rPr>
      </w:pPr>
      <w:r w:rsidRPr="00CC1FB1">
        <w:rPr>
          <w:rFonts w:cs="Arial"/>
          <w:color w:val="auto"/>
        </w:rPr>
        <w:t>számolható el.</w:t>
      </w:r>
    </w:p>
    <w:p w14:paraId="3A037206" w14:textId="77777777" w:rsidR="003A2A81" w:rsidRPr="00CC1FB1" w:rsidRDefault="003A2A81" w:rsidP="00D57571">
      <w:pPr>
        <w:keepNext/>
        <w:autoSpaceDE w:val="0"/>
        <w:autoSpaceDN w:val="0"/>
        <w:adjustRightInd w:val="0"/>
        <w:jc w:val="both"/>
        <w:rPr>
          <w:rFonts w:cs="Arial"/>
          <w:b/>
          <w:color w:val="auto"/>
        </w:rPr>
      </w:pPr>
      <w:r w:rsidRPr="00CC1FB1">
        <w:rPr>
          <w:rFonts w:cs="Arial"/>
          <w:b/>
          <w:color w:val="auto"/>
        </w:rPr>
        <w:t>A zenei és irodalmi alkotások kiadásához nyújtott támogatás esetén</w:t>
      </w:r>
    </w:p>
    <w:p w14:paraId="313A17BD" w14:textId="77777777" w:rsidR="003A2A81" w:rsidRPr="00CC1FB1" w:rsidRDefault="003A2A81" w:rsidP="00D57571">
      <w:pPr>
        <w:autoSpaceDE w:val="0"/>
        <w:autoSpaceDN w:val="0"/>
        <w:adjustRightInd w:val="0"/>
        <w:jc w:val="both"/>
        <w:rPr>
          <w:rFonts w:cs="Arial"/>
          <w:color w:val="auto"/>
        </w:rPr>
      </w:pPr>
      <w:r w:rsidRPr="00CC1FB1">
        <w:rPr>
          <w:rFonts w:cs="Arial"/>
          <w:color w:val="auto"/>
        </w:rPr>
        <w:t>a) a szerző díjazása (pl. szerzői joggal kapcsolatos költség),</w:t>
      </w:r>
    </w:p>
    <w:p w14:paraId="1CAD730C" w14:textId="77777777" w:rsidR="003A2A81" w:rsidRPr="00CC1FB1" w:rsidRDefault="003A2A81" w:rsidP="00D57571">
      <w:pPr>
        <w:autoSpaceDE w:val="0"/>
        <w:autoSpaceDN w:val="0"/>
        <w:adjustRightInd w:val="0"/>
        <w:jc w:val="both"/>
        <w:rPr>
          <w:rFonts w:cs="Arial"/>
          <w:color w:val="auto"/>
        </w:rPr>
      </w:pPr>
      <w:r w:rsidRPr="00CC1FB1">
        <w:rPr>
          <w:rFonts w:cs="Arial"/>
          <w:color w:val="auto"/>
        </w:rPr>
        <w:t>b) a fordító díjazása,</w:t>
      </w:r>
    </w:p>
    <w:p w14:paraId="45234E7A" w14:textId="77777777" w:rsidR="003A2A81" w:rsidRPr="00CC1FB1" w:rsidRDefault="003A2A81" w:rsidP="00D57571">
      <w:pPr>
        <w:autoSpaceDE w:val="0"/>
        <w:autoSpaceDN w:val="0"/>
        <w:adjustRightInd w:val="0"/>
        <w:jc w:val="both"/>
        <w:rPr>
          <w:rFonts w:cs="Arial"/>
          <w:color w:val="auto"/>
        </w:rPr>
      </w:pPr>
      <w:r w:rsidRPr="00CC1FB1">
        <w:rPr>
          <w:rFonts w:cs="Arial"/>
          <w:color w:val="auto"/>
        </w:rPr>
        <w:t>c) a szerkesztő díjazása,</w:t>
      </w:r>
    </w:p>
    <w:p w14:paraId="76868438" w14:textId="77777777" w:rsidR="003A2A81" w:rsidRPr="00CC1FB1" w:rsidRDefault="003A2A81" w:rsidP="00D57571">
      <w:pPr>
        <w:autoSpaceDE w:val="0"/>
        <w:autoSpaceDN w:val="0"/>
        <w:adjustRightInd w:val="0"/>
        <w:jc w:val="both"/>
        <w:rPr>
          <w:rFonts w:cs="Arial"/>
          <w:color w:val="auto"/>
        </w:rPr>
      </w:pPr>
      <w:r w:rsidRPr="00CC1FB1">
        <w:rPr>
          <w:rFonts w:cs="Arial"/>
          <w:color w:val="auto"/>
        </w:rPr>
        <w:t>d) az egyéb szerkesztési költség (pl. korrektúrázás, javítás, lektorálás),</w:t>
      </w:r>
    </w:p>
    <w:p w14:paraId="218B59BF" w14:textId="77777777" w:rsidR="003A2A81" w:rsidRPr="00CC1FB1" w:rsidRDefault="003A2A81" w:rsidP="00D57571">
      <w:pPr>
        <w:autoSpaceDE w:val="0"/>
        <w:autoSpaceDN w:val="0"/>
        <w:adjustRightInd w:val="0"/>
        <w:jc w:val="both"/>
        <w:rPr>
          <w:rFonts w:cs="Arial"/>
          <w:color w:val="auto"/>
        </w:rPr>
      </w:pPr>
      <w:r w:rsidRPr="00CC1FB1">
        <w:rPr>
          <w:rFonts w:cs="Arial"/>
          <w:color w:val="auto"/>
        </w:rPr>
        <w:t>e) az elrendezés és nyomdai előkészítés költsége, és</w:t>
      </w:r>
    </w:p>
    <w:p w14:paraId="79FEC289" w14:textId="77777777" w:rsidR="003A2A81" w:rsidRPr="00CC1FB1" w:rsidRDefault="003A2A81" w:rsidP="00D57571">
      <w:pPr>
        <w:autoSpaceDE w:val="0"/>
        <w:autoSpaceDN w:val="0"/>
        <w:adjustRightInd w:val="0"/>
        <w:jc w:val="both"/>
        <w:rPr>
          <w:rFonts w:cs="Arial"/>
          <w:color w:val="auto"/>
        </w:rPr>
      </w:pPr>
      <w:r w:rsidRPr="00CC1FB1">
        <w:rPr>
          <w:rFonts w:cs="Arial"/>
          <w:color w:val="auto"/>
        </w:rPr>
        <w:t>f) a nyomtatás vagy elektronikus közzététel költsége</w:t>
      </w:r>
    </w:p>
    <w:p w14:paraId="3D79ECEB" w14:textId="77777777" w:rsidR="003A2A81" w:rsidRPr="00CC1FB1" w:rsidRDefault="003A2A81" w:rsidP="00D57571">
      <w:pPr>
        <w:autoSpaceDE w:val="0"/>
        <w:autoSpaceDN w:val="0"/>
        <w:adjustRightInd w:val="0"/>
        <w:jc w:val="both"/>
        <w:rPr>
          <w:rFonts w:cs="Arial"/>
          <w:color w:val="auto"/>
        </w:rPr>
      </w:pPr>
      <w:r w:rsidRPr="00CC1FB1">
        <w:rPr>
          <w:rFonts w:cs="Arial"/>
          <w:color w:val="auto"/>
        </w:rPr>
        <w:t xml:space="preserve">számolható el. </w:t>
      </w:r>
    </w:p>
    <w:p w14:paraId="543E6F5E" w14:textId="541B8EE7" w:rsidR="00AC19AE" w:rsidRPr="00CC1FB1" w:rsidRDefault="00AC19AE" w:rsidP="00D57571">
      <w:pPr>
        <w:pStyle w:val="felsorols20"/>
        <w:keepNext/>
        <w:tabs>
          <w:tab w:val="clear" w:pos="1440"/>
        </w:tabs>
        <w:autoSpaceDE w:val="0"/>
        <w:autoSpaceDN w:val="0"/>
        <w:adjustRightInd w:val="0"/>
        <w:spacing w:before="60" w:after="60"/>
        <w:ind w:left="0" w:firstLine="0"/>
        <w:rPr>
          <w:rFonts w:cs="Arial"/>
          <w:i/>
          <w:color w:val="auto"/>
        </w:rPr>
      </w:pPr>
      <w:r w:rsidRPr="00CC1FB1">
        <w:rPr>
          <w:rFonts w:cs="Arial"/>
          <w:b/>
          <w:i/>
          <w:color w:val="auto"/>
        </w:rPr>
        <w:t xml:space="preserve">A sportlétesítményhez és multifunkcionális szabadidős létesítményhez nyújtott támogatás </w:t>
      </w:r>
      <w:r w:rsidRPr="00CC1FB1">
        <w:rPr>
          <w:rFonts w:cs="Arial"/>
          <w:i/>
          <w:color w:val="auto"/>
        </w:rPr>
        <w:t>kategória alkalmazása esetén:</w:t>
      </w:r>
    </w:p>
    <w:p w14:paraId="1091355E" w14:textId="77777777" w:rsidR="00AC19AE" w:rsidRPr="00CC1FB1" w:rsidRDefault="00AC19AE" w:rsidP="00D57571">
      <w:pPr>
        <w:spacing w:before="60" w:after="60"/>
        <w:jc w:val="both"/>
        <w:rPr>
          <w:rFonts w:cs="Arial"/>
          <w:color w:val="auto"/>
        </w:rPr>
      </w:pPr>
      <w:r w:rsidRPr="00CC1FB1">
        <w:rPr>
          <w:rFonts w:cs="Arial"/>
          <w:color w:val="auto"/>
        </w:rPr>
        <w:t>A beruházási támogatás esetén a tárgyi eszköz és az immateriális javak beruházási költsége számolható el.</w:t>
      </w:r>
    </w:p>
    <w:p w14:paraId="2DB90A7A" w14:textId="77777777" w:rsidR="00AC19AE" w:rsidRPr="00CC1FB1" w:rsidRDefault="00AC19AE" w:rsidP="00D57571">
      <w:pPr>
        <w:spacing w:before="60" w:after="60"/>
        <w:jc w:val="both"/>
        <w:rPr>
          <w:rFonts w:cs="Arial"/>
          <w:color w:val="auto"/>
        </w:rPr>
      </w:pPr>
      <w:r w:rsidRPr="00CC1FB1">
        <w:rPr>
          <w:rFonts w:cs="Arial"/>
          <w:color w:val="auto"/>
        </w:rPr>
        <w:t>A működési támogatás esetén a sportlétesítmény által nyújtott szolgáltatásokkal kapcsolatban felmerülő működési költség (pl. az igénybevett szolgáltatások és a karbantartás költsége, a bérleti díj, a személyi-, az anyag-, a kommunikációs-, az energia- és az adminisztrációs költség) számolható el.</w:t>
      </w:r>
    </w:p>
    <w:p w14:paraId="30DC1832" w14:textId="2ED3AE0F" w:rsidR="00AC19AE" w:rsidRPr="00CC1FB1" w:rsidRDefault="00AC19AE" w:rsidP="00D57571">
      <w:pPr>
        <w:spacing w:before="60" w:after="60"/>
        <w:jc w:val="both"/>
        <w:rPr>
          <w:rFonts w:cs="Arial"/>
          <w:color w:val="auto"/>
        </w:rPr>
      </w:pPr>
      <w:r w:rsidRPr="00CC1FB1">
        <w:rPr>
          <w:rFonts w:cs="Arial"/>
          <w:color w:val="auto"/>
        </w:rPr>
        <w:lastRenderedPageBreak/>
        <w:t>Működési támogatás esetén az értékcsökkenés és a finanszírozási költségek olyan mértékben nem számolhatóak el, amilyen mértékben az értékcsökkenés, finanszírozás vagy az értékcsökkenéssel, finanszírozással érintett tárgyi eszközök, immateriális javak tekintetében a kedvezményezett beruházási támogatásban részesült.</w:t>
      </w:r>
    </w:p>
    <w:p w14:paraId="2BC83FF5" w14:textId="59CA05D0" w:rsidR="00AC19AE" w:rsidRPr="00CC1FB1" w:rsidRDefault="00AC19AE" w:rsidP="00D57571">
      <w:pPr>
        <w:pStyle w:val="felsorols20"/>
        <w:keepNext/>
        <w:tabs>
          <w:tab w:val="clear" w:pos="1440"/>
        </w:tabs>
        <w:autoSpaceDE w:val="0"/>
        <w:autoSpaceDN w:val="0"/>
        <w:adjustRightInd w:val="0"/>
        <w:spacing w:after="120"/>
        <w:ind w:left="0" w:firstLine="0"/>
        <w:rPr>
          <w:rFonts w:cs="Arial"/>
          <w:i/>
          <w:color w:val="auto"/>
        </w:rPr>
      </w:pPr>
      <w:r w:rsidRPr="00CC1FB1">
        <w:rPr>
          <w:rFonts w:cs="Arial"/>
          <w:b/>
          <w:i/>
          <w:color w:val="auto"/>
        </w:rPr>
        <w:t xml:space="preserve">Helyi infrastruktúra fejlesztéséhez nyújtott beruházási támogatás </w:t>
      </w:r>
      <w:r w:rsidRPr="00CC1FB1">
        <w:rPr>
          <w:rFonts w:cs="Arial"/>
          <w:i/>
          <w:color w:val="auto"/>
        </w:rPr>
        <w:t>kategória alkalmazása esetén:</w:t>
      </w:r>
    </w:p>
    <w:p w14:paraId="065ED053" w14:textId="174D08BB" w:rsidR="00AC19AE" w:rsidRPr="00CC1FB1" w:rsidRDefault="00AC19AE" w:rsidP="00D57571">
      <w:pPr>
        <w:spacing w:before="60" w:after="60"/>
        <w:jc w:val="both"/>
        <w:rPr>
          <w:rFonts w:cs="Arial"/>
          <w:color w:val="auto"/>
        </w:rPr>
      </w:pPr>
      <w:r w:rsidRPr="00CC1FB1">
        <w:rPr>
          <w:rFonts w:cs="Arial"/>
          <w:color w:val="auto"/>
        </w:rPr>
        <w:t>A támogatás keretében a beruházáshoz kapcsolódó tárgyi eszköz és immateriális javak beruházási költsége számolható el.</w:t>
      </w:r>
    </w:p>
    <w:p w14:paraId="01F5493D" w14:textId="77777777" w:rsidR="00A55E36" w:rsidRPr="00DF4F7A" w:rsidRDefault="00491E83" w:rsidP="00D57571">
      <w:pPr>
        <w:pStyle w:val="Cmsor2"/>
        <w:rPr>
          <w:rFonts w:cs="Arial"/>
          <w:sz w:val="28"/>
          <w:szCs w:val="28"/>
        </w:rPr>
      </w:pPr>
      <w:bookmarkStart w:id="142" w:name="_Toc405190867"/>
      <w:bookmarkStart w:id="143" w:name="_Toc522795955"/>
      <w:r w:rsidRPr="00DF4F7A">
        <w:rPr>
          <w:rFonts w:cs="Arial"/>
          <w:sz w:val="28"/>
          <w:szCs w:val="28"/>
        </w:rPr>
        <w:t xml:space="preserve">5.6. </w:t>
      </w:r>
      <w:r w:rsidR="00A457A1" w:rsidRPr="00DF4F7A">
        <w:rPr>
          <w:rFonts w:cs="Arial"/>
          <w:sz w:val="28"/>
          <w:szCs w:val="28"/>
        </w:rPr>
        <w:t>Az elszámolhatóság további feltételei</w:t>
      </w:r>
      <w:bookmarkEnd w:id="142"/>
      <w:bookmarkEnd w:id="143"/>
    </w:p>
    <w:p w14:paraId="3CFDBAB6" w14:textId="7E2F285D" w:rsidR="00472391" w:rsidRPr="00CC1FB1" w:rsidRDefault="00A457A1" w:rsidP="00D57571">
      <w:pPr>
        <w:pStyle w:val="felsorols20"/>
        <w:tabs>
          <w:tab w:val="clear" w:pos="1440"/>
        </w:tabs>
        <w:ind w:left="0" w:firstLine="0"/>
        <w:rPr>
          <w:rFonts w:cs="Arial"/>
          <w:color w:val="auto"/>
        </w:rPr>
      </w:pPr>
      <w:r w:rsidRPr="00A9779F">
        <w:rPr>
          <w:rFonts w:cs="Arial"/>
          <w:color w:val="auto"/>
        </w:rPr>
        <w:t xml:space="preserve">A </w:t>
      </w:r>
      <w:r w:rsidR="00140A71">
        <w:rPr>
          <w:rFonts w:cs="Arial"/>
          <w:color w:val="auto"/>
        </w:rPr>
        <w:t xml:space="preserve">helyi </w:t>
      </w:r>
      <w:r w:rsidR="00B25B3D" w:rsidRPr="00A9779F">
        <w:rPr>
          <w:rFonts w:cs="Arial"/>
          <w:color w:val="auto"/>
        </w:rPr>
        <w:t>felhívás</w:t>
      </w:r>
      <w:r w:rsidRPr="00A9779F">
        <w:rPr>
          <w:rFonts w:cs="Arial"/>
          <w:color w:val="auto"/>
        </w:rPr>
        <w:t xml:space="preserve"> keretében támogatott projektek </w:t>
      </w:r>
      <w:r w:rsidR="00493407" w:rsidRPr="00A9779F">
        <w:rPr>
          <w:rFonts w:cs="Arial"/>
          <w:color w:val="auto"/>
        </w:rPr>
        <w:t xml:space="preserve">költségei </w:t>
      </w:r>
      <w:r w:rsidRPr="00A9779F">
        <w:rPr>
          <w:rFonts w:cs="Arial"/>
          <w:color w:val="auto"/>
        </w:rPr>
        <w:t xml:space="preserve">elszámolhatóságának </w:t>
      </w:r>
      <w:r w:rsidRPr="00CC1FB1">
        <w:rPr>
          <w:rFonts w:cs="Arial"/>
          <w:color w:val="auto"/>
        </w:rPr>
        <w:t>kezdet</w:t>
      </w:r>
      <w:r w:rsidR="00EE4C66" w:rsidRPr="00CC1FB1">
        <w:rPr>
          <w:rFonts w:cs="Arial"/>
          <w:color w:val="auto"/>
        </w:rPr>
        <w:t xml:space="preserve"> 201</w:t>
      </w:r>
      <w:r w:rsidR="0010084F">
        <w:rPr>
          <w:rFonts w:cs="Arial"/>
          <w:color w:val="auto"/>
        </w:rPr>
        <w:t>7</w:t>
      </w:r>
      <w:r w:rsidR="00EE4C66" w:rsidRPr="00CC1FB1">
        <w:rPr>
          <w:rFonts w:cs="Arial"/>
          <w:color w:val="auto"/>
        </w:rPr>
        <w:t xml:space="preserve">. </w:t>
      </w:r>
      <w:r w:rsidR="0010084F">
        <w:rPr>
          <w:rFonts w:cs="Arial"/>
          <w:color w:val="auto"/>
        </w:rPr>
        <w:t>december</w:t>
      </w:r>
      <w:r w:rsidR="00EE4C66" w:rsidRPr="00CC1FB1">
        <w:rPr>
          <w:rFonts w:cs="Arial"/>
          <w:color w:val="auto"/>
        </w:rPr>
        <w:t xml:space="preserve"> </w:t>
      </w:r>
      <w:r w:rsidR="00C40AC8">
        <w:rPr>
          <w:rFonts w:cs="Arial"/>
          <w:color w:val="auto"/>
        </w:rPr>
        <w:t>07</w:t>
      </w:r>
      <w:r w:rsidR="00EE4C66" w:rsidRPr="00CC1FB1">
        <w:rPr>
          <w:rFonts w:cs="Arial"/>
          <w:color w:val="auto"/>
        </w:rPr>
        <w:t xml:space="preserve">., </w:t>
      </w:r>
      <w:r w:rsidRPr="00CC1FB1">
        <w:rPr>
          <w:rFonts w:cs="Arial"/>
          <w:color w:val="auto"/>
        </w:rPr>
        <w:t xml:space="preserve">vége: </w:t>
      </w:r>
      <w:r w:rsidR="00953C10" w:rsidRPr="00CC1FB1">
        <w:rPr>
          <w:rFonts w:cs="Arial"/>
          <w:color w:val="auto"/>
        </w:rPr>
        <w:t>202</w:t>
      </w:r>
      <w:r w:rsidR="0010084F">
        <w:rPr>
          <w:rFonts w:cs="Arial"/>
          <w:color w:val="auto"/>
        </w:rPr>
        <w:t>3</w:t>
      </w:r>
      <w:r w:rsidR="00953C10" w:rsidRPr="00CC1FB1">
        <w:rPr>
          <w:rFonts w:cs="Arial"/>
          <w:color w:val="auto"/>
        </w:rPr>
        <w:t xml:space="preserve">. </w:t>
      </w:r>
      <w:r w:rsidR="0010084F">
        <w:rPr>
          <w:rFonts w:cs="Arial"/>
          <w:color w:val="auto"/>
        </w:rPr>
        <w:t>június</w:t>
      </w:r>
      <w:r w:rsidR="00953C10" w:rsidRPr="00CC1FB1">
        <w:rPr>
          <w:rFonts w:cs="Arial"/>
          <w:color w:val="auto"/>
        </w:rPr>
        <w:t xml:space="preserve"> 3</w:t>
      </w:r>
      <w:r w:rsidR="0010084F">
        <w:rPr>
          <w:rFonts w:cs="Arial"/>
          <w:color w:val="auto"/>
        </w:rPr>
        <w:t>0</w:t>
      </w:r>
      <w:r w:rsidR="00953C10" w:rsidRPr="00CC1FB1">
        <w:rPr>
          <w:rFonts w:cs="Arial"/>
          <w:color w:val="auto"/>
        </w:rPr>
        <w:t>.</w:t>
      </w:r>
    </w:p>
    <w:p w14:paraId="62940750" w14:textId="410A70FF" w:rsidR="00CC3A71" w:rsidRPr="008645BA" w:rsidRDefault="00CC3A71" w:rsidP="00D57571">
      <w:pPr>
        <w:keepNext/>
        <w:autoSpaceDE w:val="0"/>
        <w:autoSpaceDN w:val="0"/>
        <w:adjustRightInd w:val="0"/>
        <w:spacing w:before="240" w:after="0"/>
        <w:jc w:val="both"/>
      </w:pPr>
      <w:r w:rsidRPr="008645BA">
        <w:t>A 272/2014. (XI.5.) Korm. rendelet 5. melléklet 2.3.2.5b pontja értelmében a nem közbeszerzés köteles beszerzések vonatkozásában az alábbi összeférhetetlenségi szabályok állnak fenn:</w:t>
      </w:r>
    </w:p>
    <w:p w14:paraId="63E983FE" w14:textId="189D8051" w:rsidR="00CC3A71" w:rsidRPr="008645BA" w:rsidRDefault="00CC3A71" w:rsidP="00D57571">
      <w:pPr>
        <w:keepNext/>
        <w:autoSpaceDE w:val="0"/>
        <w:autoSpaceDN w:val="0"/>
        <w:adjustRightInd w:val="0"/>
        <w:spacing w:before="240" w:after="0"/>
        <w:jc w:val="both"/>
      </w:pPr>
      <w:r w:rsidRPr="008645BA">
        <w:t>N</w:t>
      </w:r>
      <w:r w:rsidR="00BA65BD">
        <w:t>em független az az ajánlattevő,</w:t>
      </w:r>
    </w:p>
    <w:p w14:paraId="107991C0" w14:textId="77777777" w:rsidR="00CC3A71" w:rsidRPr="008645BA" w:rsidRDefault="00CC3A71" w:rsidP="00DF4F7A">
      <w:pPr>
        <w:pStyle w:val="Listaszerbekezds"/>
        <w:numPr>
          <w:ilvl w:val="0"/>
          <w:numId w:val="20"/>
        </w:numPr>
        <w:autoSpaceDE w:val="0"/>
        <w:autoSpaceDN w:val="0"/>
        <w:adjustRightInd w:val="0"/>
        <w:spacing w:after="0"/>
        <w:jc w:val="both"/>
        <w:rPr>
          <w:rFonts w:cs="Arial"/>
          <w:color w:val="auto"/>
          <w:lang w:eastAsia="hu-HU"/>
        </w:rPr>
      </w:pPr>
      <w:r w:rsidRPr="008645BA">
        <w:rPr>
          <w:rFonts w:cs="Arial"/>
          <w:color w:val="auto"/>
          <w:lang w:eastAsia="hu-HU"/>
        </w:rPr>
        <w:t>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munkáltatói, vagy kinevezési;</w:t>
      </w:r>
    </w:p>
    <w:p w14:paraId="22D92A80" w14:textId="77777777" w:rsidR="00CC3A71" w:rsidRPr="008645BA" w:rsidRDefault="00CC3A71" w:rsidP="00DF4F7A">
      <w:pPr>
        <w:pStyle w:val="Listaszerbekezds"/>
        <w:numPr>
          <w:ilvl w:val="0"/>
          <w:numId w:val="20"/>
        </w:numPr>
        <w:autoSpaceDE w:val="0"/>
        <w:autoSpaceDN w:val="0"/>
        <w:adjustRightInd w:val="0"/>
        <w:spacing w:after="0"/>
        <w:ind w:left="714" w:hanging="357"/>
        <w:jc w:val="both"/>
        <w:rPr>
          <w:rFonts w:cs="Arial"/>
          <w:color w:val="auto"/>
          <w:lang w:eastAsia="hu-HU"/>
        </w:rPr>
      </w:pPr>
      <w:r w:rsidRPr="008645BA">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14:paraId="00402960" w14:textId="77777777" w:rsidR="00CC3A71" w:rsidRPr="008645BA" w:rsidRDefault="00CC3A71" w:rsidP="00DF4F7A">
      <w:pPr>
        <w:pStyle w:val="Listaszerbekezds"/>
        <w:numPr>
          <w:ilvl w:val="0"/>
          <w:numId w:val="20"/>
        </w:numPr>
        <w:autoSpaceDE w:val="0"/>
        <w:autoSpaceDN w:val="0"/>
        <w:adjustRightInd w:val="0"/>
        <w:spacing w:after="0"/>
        <w:jc w:val="both"/>
        <w:rPr>
          <w:rFonts w:cs="Arial"/>
          <w:color w:val="auto"/>
          <w:sz w:val="22"/>
          <w:szCs w:val="22"/>
          <w:lang w:eastAsia="hu-HU"/>
        </w:rPr>
      </w:pPr>
      <w:r w:rsidRPr="008645BA">
        <w:rPr>
          <w:rFonts w:cs="Arial"/>
          <w:color w:val="auto"/>
          <w:lang w:eastAsia="hu-HU"/>
        </w:rPr>
        <w:t>ha a támogatást igénylő /  kedvezményezett vagy másik ajánlattevő vonatkozásában partner vagy kapcsolt vállalkozásnak minősül.</w:t>
      </w:r>
    </w:p>
    <w:p w14:paraId="515FC84D" w14:textId="6ECFBD89" w:rsidR="00CC3A71" w:rsidRPr="00897415" w:rsidRDefault="00CC3A71" w:rsidP="00D57571">
      <w:pPr>
        <w:jc w:val="both"/>
        <w:rPr>
          <w:rFonts w:cs="Arial"/>
          <w:color w:val="auto"/>
        </w:rPr>
      </w:pPr>
      <w:r w:rsidRPr="008645BA">
        <w:rPr>
          <w:rFonts w:cs="Arial"/>
          <w:color w:val="000000" w:themeColor="text1"/>
        </w:rPr>
        <w:t xml:space="preserve">Az összeférhetetlenség vonatkozásában hozzátartozónak minősül Ptk. 8:1. § (1) bekezdés 1. és 2. pontja értelmében a házastárs, az egyeneságbeli rokon, az örökbefogadott, a mostoha- és a nevelt gyermek, az örökbefogadó-, a mostoha- és a nevelőszülő, a testvér, az élettárs, az egyeneságbeli rokon házastársa, a </w:t>
      </w:r>
      <w:r w:rsidRPr="00897415">
        <w:rPr>
          <w:rFonts w:cs="Arial"/>
          <w:color w:val="auto"/>
        </w:rPr>
        <w:t>házastárs egyeneságbeli rokona és testvére, és a testvér házastársa.</w:t>
      </w:r>
    </w:p>
    <w:p w14:paraId="72480BEA" w14:textId="77777777" w:rsidR="00BE2E1E" w:rsidRPr="005916D8" w:rsidRDefault="00A457A1" w:rsidP="00D57571">
      <w:pPr>
        <w:pStyle w:val="felsorols20"/>
        <w:keepNext/>
        <w:tabs>
          <w:tab w:val="clear" w:pos="1440"/>
          <w:tab w:val="num" w:pos="0"/>
        </w:tabs>
        <w:spacing w:before="240" w:after="120"/>
        <w:ind w:left="0" w:firstLine="0"/>
        <w:rPr>
          <w:rFonts w:cs="Arial"/>
          <w:b/>
          <w:color w:val="auto"/>
        </w:rPr>
      </w:pPr>
      <w:r w:rsidRPr="005916D8">
        <w:rPr>
          <w:rFonts w:cs="Arial"/>
          <w:b/>
          <w:color w:val="auto"/>
        </w:rPr>
        <w:t>A támogatási kérelemben tervezett elszámolható költségek alátámasztása:</w:t>
      </w:r>
    </w:p>
    <w:p w14:paraId="10F51A32" w14:textId="75B3D1E1"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igénylő(k)től/kedvezményezett(ek)től független ajánlattevőtől származó,  azonos tárgyú, összehasonlítható, érvényes , írásos árajánlat megléte szükséges. In-house beszerzés esetén a Kedvezményezett a piaci árat a 272/2014. (XI.5.) Kormányrendelet in-house beszerzésekre vonatkozó elszámolhatósági szabályainak betartásával, és a nem független árajánlat mellett, három egymástól és a támogatást igénylő(k)től/kedvezményezett(ek)től független ajánlattevőtől származó</w:t>
      </w:r>
      <w:r>
        <w:rPr>
          <w:b w:val="0"/>
          <w:color w:val="000000" w:themeColor="text1"/>
          <w:szCs w:val="24"/>
        </w:rPr>
        <w:t>,</w:t>
      </w:r>
      <w:r w:rsidRPr="006E6A6E">
        <w:rPr>
          <w:b w:val="0"/>
          <w:color w:val="000000" w:themeColor="text1"/>
          <w:szCs w:val="24"/>
        </w:rPr>
        <w:t xml:space="preserve"> </w:t>
      </w:r>
      <w:r>
        <w:rPr>
          <w:b w:val="0"/>
          <w:szCs w:val="24"/>
        </w:rPr>
        <w:t>azonos tárgyú, összehasonlítható, érvényes, írásos</w:t>
      </w:r>
      <w:r w:rsidRPr="006E6A6E">
        <w:rPr>
          <w:b w:val="0"/>
          <w:color w:val="000000" w:themeColor="text1"/>
          <w:szCs w:val="24"/>
        </w:rPr>
        <w:t xml:space="preserve"> árajánlattal igazolja. Az ajánlatkérést úgy kell lebonyolítani, hogy az igazolás feltételei teljesíthetőek legyenek.</w:t>
      </w:r>
    </w:p>
    <w:p w14:paraId="25FAACEF" w14:textId="77777777"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 xml:space="preserve">Nem közbeszerzéshez kapcsolódó költség esetén a piaci árnak való megfelelés ellenőrzése céljából a támogatást igénylőnek a </w:t>
      </w:r>
      <w:r w:rsidRPr="005916D8">
        <w:rPr>
          <w:b w:val="0"/>
          <w:color w:val="000000" w:themeColor="text1"/>
          <w:szCs w:val="24"/>
        </w:rPr>
        <w:t>támogatási kérelemmel egyidejűleg, annak mellékleteként, de legkésőbb a projekt-előkészítési mérföldkőig</w:t>
      </w:r>
      <w:r w:rsidRPr="006E6A6E">
        <w:rPr>
          <w:b w:val="0"/>
          <w:color w:val="000000" w:themeColor="text1"/>
          <w:szCs w:val="24"/>
        </w:rPr>
        <w:t xml:space="preserve"> </w:t>
      </w:r>
      <w:r>
        <w:rPr>
          <w:b w:val="0"/>
          <w:color w:val="000000" w:themeColor="text1"/>
          <w:szCs w:val="24"/>
        </w:rPr>
        <w:t>l</w:t>
      </w:r>
      <w:r w:rsidRPr="006E6A6E">
        <w:rPr>
          <w:b w:val="0"/>
          <w:color w:val="000000" w:themeColor="text1"/>
          <w:szCs w:val="24"/>
        </w:rPr>
        <w:t>egalább három részletes árajánlatot szükséges benyújtania minden releváns költségvetési tétel esetében. Közbeszerzéshez kapcsolódó költség esetén ugyanezen időpontig elegendő egy indikatív árajánlat, illetve tervezői költségbecslés benyújtása minden releváns költségvetési tétel esetében.</w:t>
      </w:r>
    </w:p>
    <w:p w14:paraId="1CC90C37" w14:textId="5759957A"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lastRenderedPageBreak/>
        <w:t xml:space="preserve">Fentiek alól kivételt képeznek a három millió forintnál nagyobb elszámolható összköltségű projektek azon leendő szerződései, melyek tervezett költsége nem haladja meg a </w:t>
      </w:r>
      <w:r>
        <w:rPr>
          <w:b w:val="0"/>
          <w:color w:val="000000" w:themeColor="text1"/>
          <w:szCs w:val="24"/>
        </w:rPr>
        <w:t xml:space="preserve">bruttó </w:t>
      </w:r>
      <w:r w:rsidRPr="006E6A6E">
        <w:rPr>
          <w:b w:val="0"/>
          <w:color w:val="000000" w:themeColor="text1"/>
          <w:szCs w:val="24"/>
        </w:rPr>
        <w:t>300 000 forintot. Ez utóbbi esetben az árajánlatoknak rendelkezésre kell állnia, azonban benyújtani nem szükséges, azokat a támogató helyszíni ellenőrzés keretében ellenőrizheti.</w:t>
      </w:r>
    </w:p>
    <w:p w14:paraId="67E66714" w14:textId="79138296"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A nyílt kereskedelmi forgalomban beszerezhető eszközök esetén az írásos ajánlatok kiválthatóak hivatalos árajánlatok bemutatásával (p</w:t>
      </w:r>
      <w:r w:rsidR="00BA65BD">
        <w:rPr>
          <w:b w:val="0"/>
          <w:color w:val="000000" w:themeColor="text1"/>
          <w:szCs w:val="24"/>
        </w:rPr>
        <w:t>l.: forgalmazó cégek honlapja).</w:t>
      </w:r>
    </w:p>
    <w:p w14:paraId="0D0D66F3" w14:textId="2DA9027C"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w:t>
      </w:r>
      <w:r w:rsidR="00BA65BD">
        <w:rPr>
          <w:b w:val="0"/>
          <w:color w:val="000000" w:themeColor="text1"/>
          <w:szCs w:val="24"/>
        </w:rPr>
        <w:t>oz képest 6 hónapnál régebbiek.</w:t>
      </w:r>
    </w:p>
    <w:p w14:paraId="56333558" w14:textId="3D066A8D"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Kifizetési igénylés ellenőrzése során amennyiben az ajánlatok a piaci ár igazolására alkalmatlanok (különösen: nem összehasonlíthatóak, nem azonos tárgyúak, nem egymástól és a projektgazdától/ajánlatkérőtől független</w:t>
      </w:r>
      <w:r w:rsidRPr="006E6A6E">
        <w:rPr>
          <w:rStyle w:val="Lbjegyzet-hivatkozs"/>
          <w:b w:val="0"/>
          <w:color w:val="000000" w:themeColor="text1"/>
          <w:szCs w:val="24"/>
        </w:rPr>
        <w:footnoteReference w:id="8"/>
      </w:r>
      <w:r w:rsidRPr="006E6A6E">
        <w:rPr>
          <w:b w:val="0"/>
          <w:color w:val="000000" w:themeColor="text1"/>
          <w:szCs w:val="24"/>
        </w:rPr>
        <w:t xml:space="preserve"> piaci szereplőktől származnak, a tényleges piaci árat jelentősen meghaladják) a felmerült költségek a proj</w:t>
      </w:r>
      <w:r w:rsidR="00BA65BD">
        <w:rPr>
          <w:b w:val="0"/>
          <w:color w:val="000000" w:themeColor="text1"/>
          <w:szCs w:val="24"/>
        </w:rPr>
        <w:t>ekt terhére nem elszámolhatóak.</w:t>
      </w:r>
    </w:p>
    <w:p w14:paraId="05924C3C" w14:textId="77777777" w:rsidR="00CC3A71" w:rsidRPr="002E2BC1" w:rsidRDefault="00CC3A71" w:rsidP="00D57571">
      <w:pPr>
        <w:pStyle w:val="Szvegtrzs"/>
        <w:spacing w:after="60" w:line="276" w:lineRule="auto"/>
        <w:rPr>
          <w:b w:val="0"/>
          <w:szCs w:val="24"/>
        </w:rPr>
      </w:pPr>
      <w:r w:rsidRPr="002E2BC1">
        <w:rPr>
          <w:b w:val="0"/>
          <w:szCs w:val="24"/>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14:paraId="5883566A" w14:textId="77777777" w:rsidR="00CC3A71" w:rsidRDefault="00CC3A71" w:rsidP="00D57571">
      <w:pPr>
        <w:pStyle w:val="Szvegtrzs"/>
        <w:spacing w:after="60" w:line="276" w:lineRule="auto"/>
        <w:rPr>
          <w:b w:val="0"/>
          <w:color w:val="000000" w:themeColor="text1"/>
          <w:szCs w:val="24"/>
        </w:rPr>
      </w:pPr>
      <w:r w:rsidRPr="002E2BC1">
        <w:rPr>
          <w:b w:val="0"/>
          <w:szCs w:val="24"/>
        </w:rPr>
        <w:t>Meglévő foglalkoztatott esetében az elszámolható személyi jellegű ráfordítások  csak indokolt esetben (munkaidő növekedés, feladatbővülés, munkakörbővülés) és mértékben emelkedhetnek a támogatási igény benyújtását megelőző utolsó évi átlagbérhez képest</w:t>
      </w:r>
      <w:r>
        <w:rPr>
          <w:b w:val="0"/>
          <w:szCs w:val="24"/>
        </w:rPr>
        <w:t>.</w:t>
      </w:r>
    </w:p>
    <w:p w14:paraId="4196F853" w14:textId="77777777"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57C15D7F" w14:textId="77777777"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 xml:space="preserve">A piaci ár igazolásától eltekinteni csak az Irányító Hatóság által adott </w:t>
      </w:r>
      <w:r>
        <w:rPr>
          <w:b w:val="0"/>
          <w:color w:val="000000" w:themeColor="text1"/>
          <w:szCs w:val="24"/>
        </w:rPr>
        <w:t>egyedi</w:t>
      </w:r>
      <w:r w:rsidRPr="006E6A6E">
        <w:rPr>
          <w:b w:val="0"/>
          <w:color w:val="000000" w:themeColor="text1"/>
          <w:szCs w:val="24"/>
        </w:rPr>
        <w:t xml:space="preserve">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302CA6B5" w14:textId="77777777"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Egyszerűsített elszámolással érintett költségek tekintetében nem kell benyújtani a piaci árnak való megfelelőség igazolására szolgáló árajánlatokat.</w:t>
      </w:r>
    </w:p>
    <w:p w14:paraId="3C0431DD" w14:textId="77777777"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t>A támogatást igénylő és a kedvezményezett köteles vizsgálni az ajánlattevők szerződés teljesítésére való alkalmasságát.</w:t>
      </w:r>
    </w:p>
    <w:p w14:paraId="07F9C966" w14:textId="489DD036" w:rsidR="00CC3A71" w:rsidRPr="006E6A6E" w:rsidRDefault="00CC3A71" w:rsidP="00D57571">
      <w:pPr>
        <w:pStyle w:val="Szvegtrzs"/>
        <w:spacing w:after="60" w:line="276" w:lineRule="auto"/>
        <w:rPr>
          <w:b w:val="0"/>
          <w:color w:val="000000" w:themeColor="text1"/>
          <w:szCs w:val="24"/>
        </w:rPr>
      </w:pPr>
      <w:r w:rsidRPr="006E6A6E">
        <w:rPr>
          <w:b w:val="0"/>
          <w:color w:val="000000" w:themeColor="text1"/>
          <w:szCs w:val="24"/>
        </w:rPr>
        <w:lastRenderedPageBreak/>
        <w:t xml:space="preserve">A projekt megvalósítás szakaszában költségvetési tételt érintő szerződésmódosítás esetén minden releváns esetben szükséges benyújtani a piaci ár megfelelőségét alátámasztó, </w:t>
      </w:r>
      <w:r w:rsidR="00A13998">
        <w:rPr>
          <w:b w:val="0"/>
          <w:color w:val="000000" w:themeColor="text1"/>
          <w:szCs w:val="24"/>
        </w:rPr>
        <w:t>Kormányr</w:t>
      </w:r>
      <w:r w:rsidRPr="006E6A6E">
        <w:rPr>
          <w:b w:val="0"/>
          <w:color w:val="000000" w:themeColor="text1"/>
          <w:szCs w:val="24"/>
        </w:rPr>
        <w:t>endeletben meghatározott dokumentumokat és szakmai indoklást a módosításra vonatkozóan. A módosítást minden esetben a módosítással érintett költség, elszámolásra történő benyújtása előtt szükséges benyújtani.</w:t>
      </w:r>
    </w:p>
    <w:p w14:paraId="14B006EE" w14:textId="77777777" w:rsidR="00CC3A71" w:rsidRDefault="00CC3A71" w:rsidP="00D57571">
      <w:pPr>
        <w:pStyle w:val="Szvegtrzs"/>
        <w:spacing w:after="60" w:line="276" w:lineRule="auto"/>
        <w:rPr>
          <w:b w:val="0"/>
          <w:color w:val="000000" w:themeColor="text1"/>
          <w:szCs w:val="24"/>
        </w:rPr>
      </w:pPr>
      <w:r>
        <w:rPr>
          <w:b w:val="0"/>
          <w:color w:val="000000" w:themeColor="text1"/>
          <w:szCs w:val="24"/>
        </w:rPr>
        <w:t>Költségnövekmény ellenőrzése során a Támogató A</w:t>
      </w:r>
      <w:r>
        <w:rPr>
          <w:b w:val="0"/>
        </w:rPr>
        <w:t>z európai uniós forrásból finanszírozott egyes projektek költségnövekménye támogathatóságáról</w:t>
      </w:r>
      <w:r>
        <w:rPr>
          <w:b w:val="0"/>
          <w:bCs/>
        </w:rPr>
        <w:t xml:space="preserve"> szóló 17/2017. (II. 1.) Korm. rendelet</w:t>
      </w:r>
      <w:r>
        <w:rPr>
          <w:b w:val="0"/>
        </w:rPr>
        <w:t xml:space="preserve"> </w:t>
      </w:r>
      <w:r>
        <w:rPr>
          <w:b w:val="0"/>
          <w:color w:val="000000" w:themeColor="text1"/>
          <w:szCs w:val="24"/>
        </w:rPr>
        <w:t xml:space="preserve"> szerint jár el.</w:t>
      </w:r>
    </w:p>
    <w:p w14:paraId="089033C3" w14:textId="331EAAF3" w:rsidR="00BE2E1E" w:rsidRPr="00A9779F" w:rsidRDefault="00BE2E1E" w:rsidP="00D57571">
      <w:pPr>
        <w:pStyle w:val="felsorols20"/>
        <w:tabs>
          <w:tab w:val="clear" w:pos="1440"/>
        </w:tabs>
        <w:ind w:left="0" w:firstLine="0"/>
        <w:rPr>
          <w:rFonts w:cs="Arial"/>
          <w:color w:val="auto"/>
        </w:rPr>
      </w:pPr>
      <w:r w:rsidRPr="00A9779F">
        <w:rPr>
          <w:rFonts w:cs="Arial"/>
          <w:color w:val="auto"/>
        </w:rPr>
        <w:t xml:space="preserve">Jelen </w:t>
      </w:r>
      <w:r w:rsidR="00B25B3D" w:rsidRPr="00A9779F">
        <w:rPr>
          <w:rFonts w:cs="Arial"/>
          <w:color w:val="auto"/>
        </w:rPr>
        <w:t>felhívás</w:t>
      </w:r>
      <w:r w:rsidRPr="00A9779F">
        <w:rPr>
          <w:rFonts w:cs="Arial"/>
          <w:color w:val="auto"/>
        </w:rPr>
        <w:t xml:space="preserve"> keretében egyszeri elszámolásra </w:t>
      </w:r>
      <w:r w:rsidR="00953C10" w:rsidRPr="00C40AC8">
        <w:rPr>
          <w:rFonts w:cs="Arial"/>
          <w:color w:val="auto"/>
        </w:rPr>
        <w:t>nincs</w:t>
      </w:r>
      <w:r w:rsidR="00A457A1" w:rsidRPr="00C40AC8">
        <w:rPr>
          <w:rFonts w:cs="Arial"/>
          <w:color w:val="auto"/>
        </w:rPr>
        <w:t xml:space="preserve"> </w:t>
      </w:r>
      <w:r w:rsidRPr="00C40AC8">
        <w:rPr>
          <w:rFonts w:cs="Arial"/>
          <w:color w:val="auto"/>
        </w:rPr>
        <w:t>lehetőség.</w:t>
      </w:r>
    </w:p>
    <w:p w14:paraId="0EEA3897" w14:textId="77777777" w:rsidR="005916D8" w:rsidRPr="00CC1FB1" w:rsidRDefault="005916D8" w:rsidP="00D57571">
      <w:pPr>
        <w:keepNext/>
        <w:spacing w:before="240" w:after="0"/>
        <w:jc w:val="both"/>
        <w:rPr>
          <w:rFonts w:cs="Arial"/>
          <w:color w:val="auto"/>
        </w:rPr>
      </w:pPr>
      <w:r w:rsidRPr="00CC1FB1">
        <w:rPr>
          <w:rFonts w:cs="Arial"/>
          <w:color w:val="auto"/>
        </w:rPr>
        <w:t>Jelen felhívás keretében az alábbi költségek tekintetében összesítőkön történik a megvalósítás során az elszámolás:</w:t>
      </w:r>
    </w:p>
    <w:p w14:paraId="63F324FB" w14:textId="01DE9837" w:rsidR="00953C10" w:rsidRPr="00CC1FB1" w:rsidRDefault="00953C10" w:rsidP="00DF4F7A">
      <w:pPr>
        <w:pStyle w:val="felsorols20"/>
        <w:numPr>
          <w:ilvl w:val="6"/>
          <w:numId w:val="31"/>
        </w:numPr>
        <w:ind w:left="709"/>
        <w:rPr>
          <w:rFonts w:eastAsia="Times New Roman" w:cs="Arial"/>
          <w:color w:val="auto"/>
          <w:lang w:eastAsia="hu-HU"/>
        </w:rPr>
      </w:pPr>
      <w:r w:rsidRPr="00CC1FB1">
        <w:rPr>
          <w:rFonts w:eastAsia="Times New Roman" w:cs="Arial"/>
          <w:color w:val="auto"/>
          <w:lang w:eastAsia="hu-HU"/>
        </w:rPr>
        <w:t>A projektmenedzsment tevékenységében vagy a szakmai megvalósításában részt vevők projekthez kapcsolódó személyi jellegű költségeinek elszámolása a Személyi jellegű költségek összesítőjén (amennyiben releváns)</w:t>
      </w:r>
    </w:p>
    <w:p w14:paraId="4A89BED7" w14:textId="6F993780" w:rsidR="005916D8" w:rsidRDefault="005916D8" w:rsidP="00DF4F7A">
      <w:pPr>
        <w:pStyle w:val="felsorols20"/>
        <w:numPr>
          <w:ilvl w:val="6"/>
          <w:numId w:val="31"/>
        </w:numPr>
        <w:ind w:left="709" w:hanging="357"/>
        <w:rPr>
          <w:rFonts w:eastAsia="Times New Roman" w:cs="Arial"/>
          <w:color w:val="auto"/>
          <w:lang w:eastAsia="hu-HU"/>
        </w:rPr>
      </w:pPr>
      <w:r w:rsidRPr="00CC1FB1">
        <w:rPr>
          <w:rFonts w:eastAsia="Times New Roman" w:cs="Arial"/>
          <w:color w:val="auto"/>
          <w:lang w:eastAsia="hu-HU"/>
        </w:rPr>
        <w:t>Fordított adózás esetén az Áfa-összesítő fordított adózás esetére alkalmazandó (amennyiben releváns)</w:t>
      </w:r>
    </w:p>
    <w:p w14:paraId="038C5825" w14:textId="77777777" w:rsidR="00D67ACE" w:rsidRPr="007E53D2" w:rsidRDefault="00D67ACE" w:rsidP="00DF4F7A">
      <w:pPr>
        <w:pStyle w:val="felsorols20"/>
        <w:numPr>
          <w:ilvl w:val="6"/>
          <w:numId w:val="31"/>
        </w:numPr>
        <w:ind w:left="709" w:hanging="357"/>
        <w:rPr>
          <w:rFonts w:eastAsia="Times New Roman" w:cs="Arial"/>
          <w:color w:val="auto"/>
          <w:lang w:eastAsia="hu-HU"/>
        </w:rPr>
      </w:pPr>
      <w:r w:rsidRPr="007E53D2">
        <w:rPr>
          <w:rFonts w:eastAsia="Times New Roman" w:cs="Arial"/>
          <w:color w:val="auto"/>
          <w:lang w:eastAsia="hu-HU"/>
        </w:rPr>
        <w:t>Az utazási és kiküldetési (napidíj) költségtérítés elszámolása az Összesítő az utazási és kiküldetési (napidíj) költségtérítés elszámolásához összesítőn (amennyiben releváns)</w:t>
      </w:r>
    </w:p>
    <w:p w14:paraId="3A1E2F0D" w14:textId="77777777" w:rsidR="00D67ACE" w:rsidRPr="007E53D2" w:rsidRDefault="00D67ACE" w:rsidP="00DF4F7A">
      <w:pPr>
        <w:pStyle w:val="felsorols20"/>
        <w:numPr>
          <w:ilvl w:val="6"/>
          <w:numId w:val="31"/>
        </w:numPr>
        <w:ind w:left="709" w:hanging="357"/>
        <w:rPr>
          <w:rFonts w:eastAsia="Times New Roman" w:cs="Arial"/>
          <w:color w:val="auto"/>
          <w:lang w:eastAsia="hu-HU"/>
        </w:rPr>
      </w:pPr>
      <w:r w:rsidRPr="007E53D2">
        <w:rPr>
          <w:rFonts w:eastAsia="Times New Roman" w:cs="Arial"/>
          <w:color w:val="auto"/>
          <w:lang w:eastAsia="hu-HU"/>
        </w:rPr>
        <w:t>Anyagköltség elszámolása az Anyagköltség összesítőn (amennyiben releváns)</w:t>
      </w:r>
    </w:p>
    <w:p w14:paraId="17611C6E" w14:textId="700F9EB7" w:rsidR="00D67ACE" w:rsidRPr="00D67ACE" w:rsidRDefault="00D67ACE" w:rsidP="00DF4F7A">
      <w:pPr>
        <w:pStyle w:val="felsorols20"/>
        <w:numPr>
          <w:ilvl w:val="6"/>
          <w:numId w:val="31"/>
        </w:numPr>
        <w:ind w:left="709" w:hanging="357"/>
        <w:rPr>
          <w:rFonts w:eastAsia="Times New Roman" w:cs="Arial"/>
          <w:color w:val="auto"/>
          <w:lang w:eastAsia="hu-HU"/>
        </w:rPr>
      </w:pPr>
      <w:r w:rsidRPr="007E53D2">
        <w:rPr>
          <w:rFonts w:eastAsia="Times New Roman" w:cs="Arial"/>
          <w:color w:val="auto"/>
          <w:lang w:eastAsia="hu-HU"/>
        </w:rPr>
        <w:t>Általános (rezsi) költség az Általános (rezsi) költség összesítőn (amennyiben releváns)</w:t>
      </w:r>
    </w:p>
    <w:p w14:paraId="2282C79C" w14:textId="77777777" w:rsidR="005916D8" w:rsidRPr="00CC1FB1" w:rsidRDefault="005916D8" w:rsidP="00DF4F7A">
      <w:pPr>
        <w:pStyle w:val="felsorols20"/>
        <w:numPr>
          <w:ilvl w:val="6"/>
          <w:numId w:val="31"/>
        </w:numPr>
        <w:ind w:left="709" w:hanging="357"/>
        <w:rPr>
          <w:rFonts w:eastAsia="Times New Roman" w:cs="Arial"/>
          <w:color w:val="auto"/>
          <w:lang w:eastAsia="hu-HU"/>
        </w:rPr>
      </w:pPr>
      <w:r w:rsidRPr="00CC1FB1">
        <w:rPr>
          <w:rFonts w:eastAsia="Times New Roman" w:cs="Arial"/>
          <w:color w:val="auto"/>
          <w:lang w:eastAsia="hu-HU"/>
        </w:rPr>
        <w:t>Kis támogatástartalmú számlák a Kis támogatástartalmú számlák összesítőjén (amennyiben releváns)</w:t>
      </w:r>
    </w:p>
    <w:p w14:paraId="768C3675" w14:textId="0CBA7B9A" w:rsidR="007F7BB9" w:rsidRPr="00CC1FB1" w:rsidRDefault="00F527D5" w:rsidP="00D57571">
      <w:pPr>
        <w:pStyle w:val="felsorols20"/>
        <w:keepNext/>
        <w:tabs>
          <w:tab w:val="clear" w:pos="1440"/>
        </w:tabs>
        <w:ind w:left="0" w:firstLine="0"/>
        <w:rPr>
          <w:rFonts w:cs="Arial"/>
          <w:color w:val="auto"/>
        </w:rPr>
      </w:pPr>
      <w:r w:rsidRPr="00CC1FB1">
        <w:rPr>
          <w:rFonts w:cs="Arial"/>
          <w:color w:val="auto"/>
        </w:rPr>
        <w:t xml:space="preserve">Jelen </w:t>
      </w:r>
      <w:r w:rsidR="00B25B3D" w:rsidRPr="00CC1FB1">
        <w:rPr>
          <w:rFonts w:cs="Arial"/>
          <w:color w:val="auto"/>
        </w:rPr>
        <w:t>felhívás</w:t>
      </w:r>
      <w:r w:rsidRPr="00CC1FB1">
        <w:rPr>
          <w:rFonts w:cs="Arial"/>
          <w:color w:val="auto"/>
        </w:rPr>
        <w:t xml:space="preserve"> keretében kis támogatástartalmú bizonylatok összesítőjén elszámolható bizonylatok maximális</w:t>
      </w:r>
      <w:r w:rsidR="005916D8" w:rsidRPr="00CC1FB1">
        <w:rPr>
          <w:rFonts w:cs="Arial"/>
          <w:color w:val="auto"/>
        </w:rPr>
        <w:t xml:space="preserve"> támogatástartalma: </w:t>
      </w:r>
    </w:p>
    <w:p w14:paraId="284E3A51" w14:textId="77777777" w:rsidR="00953C10" w:rsidRPr="0037584A" w:rsidRDefault="00953C10" w:rsidP="00DF4F7A">
      <w:pPr>
        <w:pStyle w:val="felsorols20"/>
        <w:numPr>
          <w:ilvl w:val="0"/>
          <w:numId w:val="32"/>
        </w:numPr>
        <w:rPr>
          <w:rFonts w:cs="Arial"/>
          <w:color w:val="auto"/>
        </w:rPr>
      </w:pPr>
      <w:r w:rsidRPr="0037584A">
        <w:rPr>
          <w:rFonts w:cs="Arial"/>
          <w:color w:val="auto"/>
        </w:rPr>
        <w:t>a legalább 25 millió forint támogatással megvalósuló projektek esetén az elszámoló bizonylat támogatástartalma az 500 ezer forintot nem haladja meg</w:t>
      </w:r>
      <w:r>
        <w:rPr>
          <w:rFonts w:cs="Arial"/>
          <w:color w:val="auto"/>
        </w:rPr>
        <w:t>.</w:t>
      </w:r>
    </w:p>
    <w:p w14:paraId="7C62DCF2" w14:textId="77777777" w:rsidR="00953C10" w:rsidRPr="0037584A" w:rsidRDefault="00953C10" w:rsidP="00D57571">
      <w:pPr>
        <w:pStyle w:val="felsorols20"/>
        <w:tabs>
          <w:tab w:val="clear" w:pos="1440"/>
        </w:tabs>
        <w:ind w:left="0" w:firstLine="0"/>
        <w:rPr>
          <w:rFonts w:cs="Arial"/>
          <w:color w:val="auto"/>
        </w:rPr>
      </w:pPr>
      <w:r>
        <w:rPr>
          <w:rFonts w:cs="Arial"/>
          <w:color w:val="auto"/>
        </w:rPr>
        <w:t>A</w:t>
      </w:r>
      <w:r w:rsidRPr="0037584A">
        <w:rPr>
          <w:rFonts w:cs="Arial"/>
          <w:color w:val="auto"/>
        </w:rPr>
        <w:t>z elszámoló bizonylatot Kis támogatástartalmú számlák összesítőjén szükséges elszámolni.</w:t>
      </w:r>
    </w:p>
    <w:p w14:paraId="77C3246D" w14:textId="77777777" w:rsidR="00953C10" w:rsidRPr="00166BD8" w:rsidRDefault="00953C10" w:rsidP="00D57571">
      <w:pPr>
        <w:spacing w:before="240" w:after="240"/>
        <w:ind w:right="57"/>
        <w:jc w:val="both"/>
        <w:rPr>
          <w:rFonts w:cs="Arial"/>
        </w:rPr>
      </w:pPr>
      <w:r w:rsidRPr="001E2C9B">
        <w:rPr>
          <w:rFonts w:cs="Arial"/>
        </w:rPr>
        <w:t>Jelen felhívás keretében szóbeli megállapodás alapján történő költségelszámolásra nincs lehetőség.</w:t>
      </w:r>
    </w:p>
    <w:p w14:paraId="70058939" w14:textId="3E3A150D" w:rsidR="00233A44" w:rsidRPr="005916D8" w:rsidRDefault="00233A44" w:rsidP="00D57571">
      <w:pPr>
        <w:keepNext/>
        <w:jc w:val="both"/>
        <w:rPr>
          <w:rFonts w:cs="Arial"/>
          <w:b/>
          <w:color w:val="auto"/>
        </w:rPr>
      </w:pPr>
      <w:r w:rsidRPr="005916D8">
        <w:rPr>
          <w:rFonts w:cs="Arial"/>
          <w:b/>
          <w:color w:val="auto"/>
        </w:rPr>
        <w:t xml:space="preserve">E-beszerzés funkció használatára vonatkozó </w:t>
      </w:r>
      <w:r w:rsidR="00B4442A">
        <w:rPr>
          <w:rFonts w:cs="Arial"/>
          <w:b/>
          <w:color w:val="auto"/>
        </w:rPr>
        <w:t>tájékoztatás</w:t>
      </w:r>
      <w:r w:rsidR="0033539D">
        <w:rPr>
          <w:rFonts w:cs="Arial"/>
          <w:b/>
          <w:color w:val="auto"/>
        </w:rPr>
        <w:t>:</w:t>
      </w:r>
    </w:p>
    <w:p w14:paraId="6179D3E2" w14:textId="0D5A993E" w:rsidR="005916D8" w:rsidRPr="00CC1FB1" w:rsidRDefault="005916D8" w:rsidP="00D57571">
      <w:pPr>
        <w:pStyle w:val="felsorols20"/>
        <w:tabs>
          <w:tab w:val="clear" w:pos="1440"/>
        </w:tabs>
        <w:ind w:left="0" w:firstLine="0"/>
        <w:rPr>
          <w:rFonts w:cs="Arial"/>
          <w:color w:val="auto"/>
        </w:rPr>
      </w:pPr>
      <w:r w:rsidRPr="00CC1FB1">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8" w:history="1">
        <w:r w:rsidRPr="00CC1FB1">
          <w:rPr>
            <w:color w:val="auto"/>
          </w:rPr>
          <w:t>http://palyazat.gov.hu/e-beszerzes</w:t>
        </w:r>
      </w:hyperlink>
      <w:r w:rsidRPr="00CC1FB1">
        <w:rPr>
          <w:rFonts w:cs="Arial"/>
          <w:color w:val="auto"/>
        </w:rPr>
        <w:t xml:space="preserve"> oldalon nyilvánosan elérhetőek lesznek. </w:t>
      </w:r>
    </w:p>
    <w:p w14:paraId="7FADF8F3" w14:textId="5BFE090F" w:rsidR="005916D8" w:rsidRPr="00CC1FB1" w:rsidRDefault="005916D8" w:rsidP="00D57571">
      <w:pPr>
        <w:pStyle w:val="felsorols20"/>
        <w:tabs>
          <w:tab w:val="clear" w:pos="1440"/>
        </w:tabs>
        <w:ind w:left="0" w:firstLine="0"/>
        <w:rPr>
          <w:rFonts w:cs="Arial"/>
          <w:color w:val="auto"/>
        </w:rPr>
      </w:pPr>
      <w:r w:rsidRPr="00CC1FB1">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14:paraId="052EB3FE" w14:textId="6B2E8A48" w:rsidR="00B4442A" w:rsidRPr="00CC1FB1" w:rsidRDefault="00B4442A" w:rsidP="00D57571">
      <w:pPr>
        <w:pStyle w:val="felsorols20"/>
        <w:keepNext/>
        <w:tabs>
          <w:tab w:val="clear" w:pos="1440"/>
        </w:tabs>
        <w:ind w:left="0" w:firstLine="0"/>
        <w:rPr>
          <w:rFonts w:cs="Arial"/>
          <w:b/>
          <w:color w:val="auto"/>
        </w:rPr>
      </w:pPr>
      <w:r w:rsidRPr="00CC1FB1">
        <w:rPr>
          <w:rFonts w:cs="Arial"/>
          <w:b/>
          <w:color w:val="auto"/>
        </w:rPr>
        <w:t>E-beszerzés funkció használatára vonatkozó lehetőség:</w:t>
      </w:r>
    </w:p>
    <w:p w14:paraId="1CFF4934" w14:textId="463D1053" w:rsidR="00B4442A" w:rsidRPr="00CC1FB1" w:rsidRDefault="00B4442A" w:rsidP="00D57571">
      <w:pPr>
        <w:pStyle w:val="felsorols20"/>
        <w:keepNext/>
        <w:tabs>
          <w:tab w:val="clear" w:pos="1440"/>
        </w:tabs>
        <w:ind w:left="0" w:firstLine="0"/>
        <w:rPr>
          <w:rFonts w:cs="Arial"/>
          <w:color w:val="auto"/>
        </w:rPr>
      </w:pPr>
      <w:r w:rsidRPr="00CC1FB1">
        <w:rPr>
          <w:rFonts w:cs="Arial"/>
          <w:color w:val="auto"/>
        </w:rPr>
        <w:t>Felhívjuk a figyelmet, hogy a kedvezményezettnek lehetősége van a projekt keretében megvalósítandó, Kbt. hatálya alá nem tartozó beszerzései vonatkozásában az alábbiak szerint eljárni:</w:t>
      </w:r>
    </w:p>
    <w:p w14:paraId="08A806F7" w14:textId="77777777" w:rsidR="00B4442A" w:rsidRPr="00CC1FB1" w:rsidRDefault="00B4442A" w:rsidP="00DF4F7A">
      <w:pPr>
        <w:pStyle w:val="felsorols20"/>
        <w:numPr>
          <w:ilvl w:val="0"/>
          <w:numId w:val="36"/>
        </w:numPr>
        <w:ind w:left="426"/>
        <w:rPr>
          <w:rFonts w:eastAsia="Times New Roman" w:cs="Arial"/>
          <w:color w:val="auto"/>
          <w:lang w:eastAsia="hu-HU"/>
        </w:rPr>
      </w:pPr>
      <w:r w:rsidRPr="00CC1FB1">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14:paraId="3291726E" w14:textId="794CE60C" w:rsidR="00B4442A" w:rsidRPr="00CC1FB1" w:rsidRDefault="00B4442A" w:rsidP="00DF4F7A">
      <w:pPr>
        <w:pStyle w:val="felsorols20"/>
        <w:numPr>
          <w:ilvl w:val="0"/>
          <w:numId w:val="36"/>
        </w:numPr>
        <w:ind w:left="426"/>
        <w:rPr>
          <w:rFonts w:eastAsia="Times New Roman" w:cs="Arial"/>
          <w:color w:val="auto"/>
          <w:lang w:eastAsia="hu-HU"/>
        </w:rPr>
      </w:pPr>
      <w:r w:rsidRPr="00CC1FB1">
        <w:rPr>
          <w:rFonts w:eastAsia="Times New Roman" w:cs="Arial"/>
          <w:color w:val="auto"/>
          <w:lang w:eastAsia="hu-HU"/>
        </w:rPr>
        <w:t>Nem kell közzétenni a beszerzési igényt 3 000 000 Ft-nál nagyobb elszámolható összköltségű projektek azon szerződései esetében, amelyek elszámolható összköltsége nem haladja meg a 300.000 Ft-ot.</w:t>
      </w:r>
    </w:p>
    <w:p w14:paraId="0997E839" w14:textId="77777777" w:rsidR="00491E83" w:rsidRPr="00DF4F7A" w:rsidRDefault="00AB7710" w:rsidP="00D57571">
      <w:pPr>
        <w:pStyle w:val="Cmsor2"/>
        <w:rPr>
          <w:rFonts w:cs="Arial"/>
          <w:sz w:val="28"/>
          <w:szCs w:val="28"/>
        </w:rPr>
      </w:pPr>
      <w:bookmarkStart w:id="144" w:name="_Toc405190868"/>
      <w:bookmarkStart w:id="145" w:name="_Toc522795956"/>
      <w:r w:rsidRPr="00DF4F7A">
        <w:rPr>
          <w:rFonts w:cs="Arial"/>
          <w:sz w:val="28"/>
          <w:szCs w:val="28"/>
        </w:rPr>
        <w:lastRenderedPageBreak/>
        <w:t>5.</w:t>
      </w:r>
      <w:r w:rsidR="00491E83" w:rsidRPr="00DF4F7A">
        <w:rPr>
          <w:rFonts w:cs="Arial"/>
          <w:sz w:val="28"/>
          <w:szCs w:val="28"/>
        </w:rPr>
        <w:t>7.</w:t>
      </w:r>
      <w:r w:rsidRPr="00DF4F7A">
        <w:rPr>
          <w:rFonts w:cs="Arial"/>
          <w:sz w:val="28"/>
          <w:szCs w:val="28"/>
        </w:rPr>
        <w:t xml:space="preserve"> </w:t>
      </w:r>
      <w:r w:rsidR="00A457A1" w:rsidRPr="00DF4F7A">
        <w:rPr>
          <w:rFonts w:cs="Arial"/>
          <w:sz w:val="28"/>
          <w:szCs w:val="28"/>
        </w:rPr>
        <w:t>Az elszámolható költségek mértékére, illetve arányára vonatkozó elvárások</w:t>
      </w:r>
      <w:bookmarkEnd w:id="144"/>
      <w:bookmarkEnd w:id="145"/>
    </w:p>
    <w:p w14:paraId="4639472C" w14:textId="77777777" w:rsidR="00C837A3" w:rsidRPr="00A9779F" w:rsidRDefault="00C837A3" w:rsidP="00D57571">
      <w:pPr>
        <w:pStyle w:val="felsorols20"/>
        <w:tabs>
          <w:tab w:val="clear" w:pos="1440"/>
        </w:tabs>
        <w:ind w:left="0" w:firstLine="0"/>
        <w:rPr>
          <w:rFonts w:cs="Arial"/>
        </w:rPr>
      </w:pPr>
      <w:r w:rsidRPr="00A9779F">
        <w:rPr>
          <w:rFonts w:cs="Arial"/>
        </w:rPr>
        <w:t>A projekt tervezése során az egyes elszámolható költségtípusok vonatkozásában a következő korlátozásokat szükséges figyelembe venni:</w:t>
      </w: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CE5E3F" w:rsidRPr="00A9779F" w14:paraId="1E8FC497" w14:textId="77777777" w:rsidTr="0033539D">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3C1AFD28" w14:textId="77777777" w:rsidR="00CE5E3F" w:rsidRPr="00A9779F" w:rsidRDefault="00CE5E3F" w:rsidP="00D57571">
            <w:pPr>
              <w:keepNext/>
              <w:autoSpaceDE w:val="0"/>
              <w:autoSpaceDN w:val="0"/>
              <w:adjustRightInd w:val="0"/>
              <w:spacing w:after="0"/>
              <w:ind w:left="57" w:right="57"/>
              <w:jc w:val="center"/>
              <w:rPr>
                <w:rFonts w:cs="Arial"/>
                <w:b/>
                <w:bCs/>
              </w:rPr>
            </w:pPr>
            <w:r w:rsidRPr="00A9779F">
              <w:rPr>
                <w:rFonts w:cs="Arial"/>
                <w:b/>
                <w:bCs/>
              </w:rPr>
              <w:t>Költségtípus</w:t>
            </w:r>
          </w:p>
        </w:tc>
        <w:tc>
          <w:tcPr>
            <w:tcW w:w="2835" w:type="dxa"/>
            <w:tcBorders>
              <w:top w:val="single" w:sz="4" w:space="0" w:color="auto"/>
              <w:left w:val="single" w:sz="4" w:space="0" w:color="auto"/>
              <w:bottom w:val="single" w:sz="4" w:space="0" w:color="auto"/>
              <w:right w:val="single" w:sz="4" w:space="0" w:color="auto"/>
            </w:tcBorders>
            <w:vAlign w:val="center"/>
          </w:tcPr>
          <w:p w14:paraId="726EC530" w14:textId="23120A32" w:rsidR="00CE5E3F" w:rsidRPr="00A9779F" w:rsidRDefault="00CE5E3F" w:rsidP="00D57571">
            <w:pPr>
              <w:keepNext/>
              <w:autoSpaceDE w:val="0"/>
              <w:autoSpaceDN w:val="0"/>
              <w:adjustRightInd w:val="0"/>
              <w:spacing w:after="0"/>
              <w:ind w:left="57" w:right="57"/>
              <w:jc w:val="center"/>
              <w:rPr>
                <w:rFonts w:cs="Arial"/>
                <w:b/>
              </w:rPr>
            </w:pPr>
            <w:r w:rsidRPr="00A9779F">
              <w:rPr>
                <w:rFonts w:cs="Arial"/>
                <w:b/>
              </w:rPr>
              <w:t>M</w:t>
            </w:r>
            <w:r w:rsidR="00C837A3" w:rsidRPr="00A9779F">
              <w:rPr>
                <w:rFonts w:cs="Arial"/>
                <w:b/>
              </w:rPr>
              <w:t>aximális m</w:t>
            </w:r>
            <w:r w:rsidRPr="00A9779F">
              <w:rPr>
                <w:rFonts w:cs="Arial"/>
                <w:b/>
              </w:rPr>
              <w:t xml:space="preserve">értéke </w:t>
            </w:r>
            <w:r w:rsidR="00B6088A" w:rsidRPr="00A9779F">
              <w:rPr>
                <w:rFonts w:cs="Arial"/>
                <w:b/>
              </w:rPr>
              <w:t>az összes elszámolható költségre vetítve (</w:t>
            </w:r>
            <w:r w:rsidRPr="00A9779F">
              <w:rPr>
                <w:rFonts w:cs="Arial"/>
                <w:b/>
              </w:rPr>
              <w:t>%</w:t>
            </w:r>
            <w:r w:rsidR="00B6088A" w:rsidRPr="00A9779F">
              <w:rPr>
                <w:rFonts w:cs="Arial"/>
                <w:b/>
              </w:rPr>
              <w:t>)</w:t>
            </w:r>
          </w:p>
        </w:tc>
      </w:tr>
      <w:tr w:rsidR="00CE5E3F" w:rsidRPr="00A9779F" w14:paraId="203EB7F8" w14:textId="77777777" w:rsidTr="00457081">
        <w:tc>
          <w:tcPr>
            <w:tcW w:w="6663" w:type="dxa"/>
            <w:tcBorders>
              <w:top w:val="single" w:sz="4" w:space="0" w:color="auto"/>
              <w:left w:val="single" w:sz="4" w:space="0" w:color="auto"/>
              <w:bottom w:val="single" w:sz="4" w:space="0" w:color="auto"/>
              <w:right w:val="single" w:sz="4" w:space="0" w:color="auto"/>
            </w:tcBorders>
          </w:tcPr>
          <w:p w14:paraId="0C759BF7" w14:textId="3A727518" w:rsidR="00CE5E3F" w:rsidRPr="00A9779F" w:rsidRDefault="00062CDB" w:rsidP="00D57571">
            <w:pPr>
              <w:autoSpaceDE w:val="0"/>
              <w:autoSpaceDN w:val="0"/>
              <w:adjustRightInd w:val="0"/>
              <w:spacing w:after="0"/>
              <w:ind w:left="56" w:right="56"/>
              <w:rPr>
                <w:rFonts w:cs="Arial"/>
              </w:rPr>
            </w:pPr>
            <w:r>
              <w:rPr>
                <w:rFonts w:cs="Arial"/>
              </w:rPr>
              <w:t>P</w:t>
            </w:r>
            <w:r w:rsidR="00B25B3D" w:rsidRPr="00A9779F">
              <w:rPr>
                <w:rFonts w:cs="Arial"/>
              </w:rPr>
              <w:t>roje</w:t>
            </w:r>
            <w:r w:rsidR="003C2ED7" w:rsidRPr="00A9779F">
              <w:rPr>
                <w:rFonts w:cs="Arial"/>
              </w:rPr>
              <w:t>k</w:t>
            </w:r>
            <w:r w:rsidR="00B25B3D" w:rsidRPr="00A9779F">
              <w:rPr>
                <w:rFonts w:cs="Arial"/>
              </w:rPr>
              <w:t>t</w:t>
            </w:r>
            <w:r w:rsidR="00CE5E3F" w:rsidRPr="00A9779F">
              <w:rPr>
                <w:rFonts w:cs="Arial"/>
              </w:rPr>
              <w:t xml:space="preserve">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tcPr>
          <w:p w14:paraId="16ED14AC" w14:textId="722C7284" w:rsidR="00CE5E3F" w:rsidRPr="00A9779F" w:rsidRDefault="00D67ACE" w:rsidP="00D57571">
            <w:pPr>
              <w:autoSpaceDE w:val="0"/>
              <w:autoSpaceDN w:val="0"/>
              <w:adjustRightInd w:val="0"/>
              <w:spacing w:before="60" w:after="0"/>
              <w:ind w:left="204" w:right="56"/>
              <w:jc w:val="center"/>
              <w:rPr>
                <w:rFonts w:cs="Arial"/>
              </w:rPr>
            </w:pPr>
            <w:r>
              <w:rPr>
                <w:rFonts w:cs="Arial"/>
              </w:rPr>
              <w:t>4,2</w:t>
            </w:r>
            <w:r w:rsidR="00CE5E3F" w:rsidRPr="00A9779F">
              <w:rPr>
                <w:rFonts w:cs="Arial"/>
              </w:rPr>
              <w:t>%</w:t>
            </w:r>
          </w:p>
        </w:tc>
      </w:tr>
      <w:tr w:rsidR="00CE5E3F" w:rsidRPr="00A9779F" w14:paraId="0DB81130" w14:textId="77777777" w:rsidTr="00457081">
        <w:tc>
          <w:tcPr>
            <w:tcW w:w="6663" w:type="dxa"/>
            <w:tcBorders>
              <w:top w:val="single" w:sz="4" w:space="0" w:color="auto"/>
              <w:left w:val="single" w:sz="4" w:space="0" w:color="auto"/>
              <w:bottom w:val="single" w:sz="4" w:space="0" w:color="auto"/>
              <w:right w:val="single" w:sz="4" w:space="0" w:color="auto"/>
            </w:tcBorders>
          </w:tcPr>
          <w:p w14:paraId="21246263" w14:textId="5402F4AE" w:rsidR="00CE5E3F" w:rsidRPr="00A9779F" w:rsidRDefault="00CE5E3F" w:rsidP="00D57571">
            <w:pPr>
              <w:numPr>
                <w:ilvl w:val="0"/>
                <w:numId w:val="5"/>
              </w:numPr>
              <w:tabs>
                <w:tab w:val="num" w:pos="720"/>
              </w:tabs>
              <w:autoSpaceDE w:val="0"/>
              <w:autoSpaceDN w:val="0"/>
              <w:adjustRightInd w:val="0"/>
              <w:spacing w:before="60" w:after="0"/>
              <w:ind w:left="56" w:right="56" w:hanging="363"/>
              <w:jc w:val="both"/>
              <w:rPr>
                <w:rFonts w:cs="Arial"/>
              </w:rPr>
            </w:pPr>
            <w:r w:rsidRPr="00A9779F">
              <w:rPr>
                <w:rFonts w:cs="Arial"/>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tcPr>
          <w:p w14:paraId="0BDF39C6" w14:textId="77777777" w:rsidR="00CE5E3F" w:rsidRPr="00A9779F" w:rsidRDefault="00CE5E3F" w:rsidP="00D57571">
            <w:pPr>
              <w:autoSpaceDE w:val="0"/>
              <w:autoSpaceDN w:val="0"/>
              <w:adjustRightInd w:val="0"/>
              <w:spacing w:before="60" w:after="0"/>
              <w:ind w:left="204" w:right="56"/>
              <w:jc w:val="center"/>
              <w:rPr>
                <w:rFonts w:cs="Arial"/>
              </w:rPr>
            </w:pPr>
            <w:r w:rsidRPr="00A9779F">
              <w:rPr>
                <w:rFonts w:cs="Arial"/>
              </w:rPr>
              <w:t>1%</w:t>
            </w:r>
          </w:p>
        </w:tc>
      </w:tr>
      <w:tr w:rsidR="00CE5E3F" w:rsidRPr="00A9779F" w14:paraId="60ED3FC2" w14:textId="77777777" w:rsidTr="00457081">
        <w:tc>
          <w:tcPr>
            <w:tcW w:w="6663" w:type="dxa"/>
            <w:tcBorders>
              <w:top w:val="single" w:sz="4" w:space="0" w:color="auto"/>
              <w:left w:val="single" w:sz="4" w:space="0" w:color="auto"/>
              <w:bottom w:val="single" w:sz="4" w:space="0" w:color="auto"/>
              <w:right w:val="single" w:sz="4" w:space="0" w:color="auto"/>
            </w:tcBorders>
          </w:tcPr>
          <w:p w14:paraId="47CEA2BD" w14:textId="72C78F82" w:rsidR="00CE5E3F" w:rsidRPr="00A9779F" w:rsidRDefault="00CE5E3F" w:rsidP="00D57571">
            <w:pPr>
              <w:numPr>
                <w:ilvl w:val="0"/>
                <w:numId w:val="5"/>
              </w:numPr>
              <w:tabs>
                <w:tab w:val="num" w:pos="720"/>
              </w:tabs>
              <w:autoSpaceDE w:val="0"/>
              <w:autoSpaceDN w:val="0"/>
              <w:adjustRightInd w:val="0"/>
              <w:spacing w:before="60" w:after="0"/>
              <w:ind w:left="56" w:right="56" w:hanging="363"/>
              <w:jc w:val="both"/>
              <w:rPr>
                <w:rFonts w:cs="Arial"/>
              </w:rPr>
            </w:pPr>
            <w:r w:rsidRPr="00A9779F">
              <w:rPr>
                <w:rFonts w:cs="Arial"/>
              </w:rPr>
              <w:t>Terület előkészítés (régészeti feltárás, lőszermentesítés, földmunkák stb.)</w:t>
            </w:r>
          </w:p>
        </w:tc>
        <w:tc>
          <w:tcPr>
            <w:tcW w:w="2835" w:type="dxa"/>
            <w:tcBorders>
              <w:top w:val="single" w:sz="4" w:space="0" w:color="auto"/>
              <w:left w:val="single" w:sz="4" w:space="0" w:color="auto"/>
              <w:bottom w:val="single" w:sz="4" w:space="0" w:color="auto"/>
              <w:right w:val="single" w:sz="4" w:space="0" w:color="auto"/>
            </w:tcBorders>
          </w:tcPr>
          <w:p w14:paraId="5D45FC4F" w14:textId="77777777" w:rsidR="00CE5E3F" w:rsidRPr="00A9779F" w:rsidRDefault="00CE5E3F" w:rsidP="00D57571">
            <w:pPr>
              <w:autoSpaceDE w:val="0"/>
              <w:autoSpaceDN w:val="0"/>
              <w:adjustRightInd w:val="0"/>
              <w:spacing w:before="60" w:after="0"/>
              <w:ind w:left="204" w:right="56"/>
              <w:jc w:val="center"/>
              <w:rPr>
                <w:rFonts w:cs="Arial"/>
              </w:rPr>
            </w:pPr>
            <w:r w:rsidRPr="00A9779F">
              <w:rPr>
                <w:rFonts w:cs="Arial"/>
              </w:rPr>
              <w:t>2%</w:t>
            </w:r>
          </w:p>
        </w:tc>
      </w:tr>
      <w:tr w:rsidR="00CE5E3F" w:rsidRPr="00A9779F" w14:paraId="7DAAB303" w14:textId="77777777" w:rsidTr="00457081">
        <w:tc>
          <w:tcPr>
            <w:tcW w:w="6663" w:type="dxa"/>
            <w:tcBorders>
              <w:top w:val="single" w:sz="4" w:space="0" w:color="auto"/>
              <w:left w:val="single" w:sz="4" w:space="0" w:color="auto"/>
              <w:bottom w:val="single" w:sz="4" w:space="0" w:color="auto"/>
              <w:right w:val="single" w:sz="4" w:space="0" w:color="auto"/>
            </w:tcBorders>
          </w:tcPr>
          <w:p w14:paraId="08B3E63F" w14:textId="6CD9686F" w:rsidR="00CE5E3F" w:rsidRPr="00A9779F" w:rsidRDefault="00CE5E3F" w:rsidP="00D57571">
            <w:pPr>
              <w:numPr>
                <w:ilvl w:val="0"/>
                <w:numId w:val="5"/>
              </w:numPr>
              <w:tabs>
                <w:tab w:val="num" w:pos="720"/>
              </w:tabs>
              <w:autoSpaceDE w:val="0"/>
              <w:autoSpaceDN w:val="0"/>
              <w:adjustRightInd w:val="0"/>
              <w:spacing w:before="60" w:after="0"/>
              <w:ind w:left="56" w:right="56" w:hanging="363"/>
              <w:jc w:val="both"/>
              <w:rPr>
                <w:rFonts w:cs="Arial"/>
              </w:rPr>
            </w:pPr>
            <w:r w:rsidRPr="00A9779F">
              <w:rPr>
                <w:rFonts w:cs="Arial"/>
              </w:rPr>
              <w:t>Műszaki ellenőri szolgáltatás</w:t>
            </w:r>
          </w:p>
        </w:tc>
        <w:tc>
          <w:tcPr>
            <w:tcW w:w="2835" w:type="dxa"/>
            <w:tcBorders>
              <w:top w:val="single" w:sz="4" w:space="0" w:color="auto"/>
              <w:left w:val="single" w:sz="4" w:space="0" w:color="auto"/>
              <w:bottom w:val="single" w:sz="4" w:space="0" w:color="auto"/>
              <w:right w:val="single" w:sz="4" w:space="0" w:color="auto"/>
            </w:tcBorders>
          </w:tcPr>
          <w:p w14:paraId="7894C085" w14:textId="77777777" w:rsidR="00CE5E3F" w:rsidRPr="00A9779F" w:rsidRDefault="00CE5E3F" w:rsidP="00D57571">
            <w:pPr>
              <w:autoSpaceDE w:val="0"/>
              <w:autoSpaceDN w:val="0"/>
              <w:adjustRightInd w:val="0"/>
              <w:spacing w:before="60" w:after="0"/>
              <w:ind w:left="204" w:right="56"/>
              <w:jc w:val="center"/>
              <w:rPr>
                <w:rFonts w:cs="Arial"/>
              </w:rPr>
            </w:pPr>
            <w:r w:rsidRPr="00A9779F">
              <w:rPr>
                <w:rFonts w:cs="Arial"/>
              </w:rPr>
              <w:t>1%</w:t>
            </w:r>
          </w:p>
        </w:tc>
      </w:tr>
      <w:tr w:rsidR="00CE5E3F" w:rsidRPr="00A9779F" w14:paraId="6AA5A21F" w14:textId="77777777" w:rsidTr="00457081">
        <w:tc>
          <w:tcPr>
            <w:tcW w:w="6663" w:type="dxa"/>
            <w:tcBorders>
              <w:top w:val="single" w:sz="4" w:space="0" w:color="auto"/>
              <w:left w:val="single" w:sz="4" w:space="0" w:color="auto"/>
              <w:bottom w:val="single" w:sz="4" w:space="0" w:color="auto"/>
              <w:right w:val="single" w:sz="4" w:space="0" w:color="auto"/>
            </w:tcBorders>
          </w:tcPr>
          <w:p w14:paraId="18A26E4E" w14:textId="67273FEE" w:rsidR="00CE5E3F" w:rsidRPr="00A9779F" w:rsidRDefault="00BE7E1E" w:rsidP="00D57571">
            <w:pPr>
              <w:numPr>
                <w:ilvl w:val="0"/>
                <w:numId w:val="5"/>
              </w:numPr>
              <w:tabs>
                <w:tab w:val="num" w:pos="720"/>
              </w:tabs>
              <w:autoSpaceDE w:val="0"/>
              <w:autoSpaceDN w:val="0"/>
              <w:adjustRightInd w:val="0"/>
              <w:spacing w:before="60" w:after="0"/>
              <w:ind w:left="56" w:right="56" w:hanging="363"/>
              <w:jc w:val="both"/>
              <w:rPr>
                <w:rFonts w:cs="Arial"/>
              </w:rPr>
            </w:pPr>
            <w:r>
              <w:rPr>
                <w:rFonts w:cs="Arial"/>
              </w:rPr>
              <w:t>P</w:t>
            </w:r>
            <w:r w:rsidR="00B25B3D" w:rsidRPr="00A9779F">
              <w:rPr>
                <w:rFonts w:cs="Arial"/>
              </w:rPr>
              <w:t>roje</w:t>
            </w:r>
            <w:r w:rsidR="003C2ED7" w:rsidRPr="00A9779F">
              <w:rPr>
                <w:rFonts w:cs="Arial"/>
              </w:rPr>
              <w:t>k</w:t>
            </w:r>
            <w:r w:rsidR="00B25B3D" w:rsidRPr="00A9779F">
              <w:rPr>
                <w:rFonts w:cs="Arial"/>
              </w:rPr>
              <w:t>t</w:t>
            </w:r>
            <w:r w:rsidR="00CE5E3F" w:rsidRPr="00A9779F">
              <w:rPr>
                <w:rFonts w:cs="Arial"/>
              </w:rPr>
              <w:t>menedzsment</w:t>
            </w:r>
          </w:p>
        </w:tc>
        <w:tc>
          <w:tcPr>
            <w:tcW w:w="2835" w:type="dxa"/>
            <w:tcBorders>
              <w:top w:val="single" w:sz="4" w:space="0" w:color="auto"/>
              <w:left w:val="single" w:sz="4" w:space="0" w:color="auto"/>
              <w:bottom w:val="single" w:sz="4" w:space="0" w:color="auto"/>
              <w:right w:val="single" w:sz="4" w:space="0" w:color="auto"/>
            </w:tcBorders>
          </w:tcPr>
          <w:p w14:paraId="2A6E75B0" w14:textId="77777777" w:rsidR="00CE5E3F" w:rsidRPr="00A9779F" w:rsidRDefault="00CE5E3F" w:rsidP="00D57571">
            <w:pPr>
              <w:autoSpaceDE w:val="0"/>
              <w:autoSpaceDN w:val="0"/>
              <w:adjustRightInd w:val="0"/>
              <w:spacing w:before="60" w:after="0"/>
              <w:ind w:left="204" w:right="56"/>
              <w:jc w:val="center"/>
              <w:rPr>
                <w:rFonts w:cs="Arial"/>
              </w:rPr>
            </w:pPr>
            <w:r w:rsidRPr="00A9779F">
              <w:rPr>
                <w:rFonts w:cs="Arial"/>
              </w:rPr>
              <w:t>2,5%</w:t>
            </w:r>
          </w:p>
        </w:tc>
      </w:tr>
      <w:tr w:rsidR="00CE5E3F" w:rsidRPr="00A9779F" w14:paraId="6E4746C6" w14:textId="77777777" w:rsidTr="00457081">
        <w:tc>
          <w:tcPr>
            <w:tcW w:w="6663" w:type="dxa"/>
            <w:tcBorders>
              <w:top w:val="single" w:sz="4" w:space="0" w:color="auto"/>
              <w:left w:val="single" w:sz="4" w:space="0" w:color="auto"/>
              <w:bottom w:val="single" w:sz="4" w:space="0" w:color="auto"/>
              <w:right w:val="single" w:sz="4" w:space="0" w:color="auto"/>
            </w:tcBorders>
          </w:tcPr>
          <w:p w14:paraId="6F498083" w14:textId="67CC8D5D" w:rsidR="00CE5E3F" w:rsidRPr="00A9779F" w:rsidRDefault="00CE5E3F" w:rsidP="00D57571">
            <w:pPr>
              <w:numPr>
                <w:ilvl w:val="0"/>
                <w:numId w:val="5"/>
              </w:numPr>
              <w:tabs>
                <w:tab w:val="num" w:pos="720"/>
              </w:tabs>
              <w:autoSpaceDE w:val="0"/>
              <w:autoSpaceDN w:val="0"/>
              <w:adjustRightInd w:val="0"/>
              <w:spacing w:before="60" w:after="0"/>
              <w:ind w:left="56" w:right="56" w:hanging="363"/>
              <w:jc w:val="both"/>
              <w:rPr>
                <w:rFonts w:cs="Arial"/>
              </w:rPr>
            </w:pPr>
            <w:r w:rsidRPr="00A9779F">
              <w:rPr>
                <w:rFonts w:cs="Arial"/>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tcPr>
          <w:p w14:paraId="71D40817" w14:textId="77777777" w:rsidR="00CE5E3F" w:rsidRPr="00A9779F" w:rsidRDefault="00CE5E3F" w:rsidP="00D57571">
            <w:pPr>
              <w:autoSpaceDE w:val="0"/>
              <w:autoSpaceDN w:val="0"/>
              <w:adjustRightInd w:val="0"/>
              <w:spacing w:before="60" w:after="0"/>
              <w:ind w:left="204" w:right="56"/>
              <w:jc w:val="center"/>
              <w:rPr>
                <w:rFonts w:cs="Arial"/>
              </w:rPr>
            </w:pPr>
            <w:r w:rsidRPr="00A9779F">
              <w:rPr>
                <w:rFonts w:cs="Arial"/>
              </w:rPr>
              <w:t>0,5%</w:t>
            </w:r>
          </w:p>
        </w:tc>
      </w:tr>
      <w:tr w:rsidR="00D67ACE" w:rsidRPr="00A9779F" w14:paraId="18150C48" w14:textId="77777777" w:rsidTr="00457081">
        <w:tc>
          <w:tcPr>
            <w:tcW w:w="6663" w:type="dxa"/>
            <w:tcBorders>
              <w:top w:val="single" w:sz="4" w:space="0" w:color="auto"/>
              <w:left w:val="single" w:sz="4" w:space="0" w:color="auto"/>
              <w:bottom w:val="single" w:sz="4" w:space="0" w:color="auto"/>
              <w:right w:val="single" w:sz="4" w:space="0" w:color="auto"/>
            </w:tcBorders>
          </w:tcPr>
          <w:p w14:paraId="191D213F" w14:textId="7995400F" w:rsidR="00D67ACE" w:rsidRPr="00A9779F" w:rsidRDefault="00D67ACE" w:rsidP="00D57571">
            <w:pPr>
              <w:numPr>
                <w:ilvl w:val="0"/>
                <w:numId w:val="5"/>
              </w:numPr>
              <w:tabs>
                <w:tab w:val="num" w:pos="720"/>
              </w:tabs>
              <w:autoSpaceDE w:val="0"/>
              <w:autoSpaceDN w:val="0"/>
              <w:adjustRightInd w:val="0"/>
              <w:spacing w:before="60" w:after="0"/>
              <w:ind w:left="56" w:right="56" w:hanging="363"/>
              <w:jc w:val="both"/>
              <w:rPr>
                <w:rFonts w:cs="Arial"/>
              </w:rPr>
            </w:pPr>
            <w:r>
              <w:rPr>
                <w:rFonts w:cs="Arial"/>
              </w:rPr>
              <w:t xml:space="preserve">Általános költségek (rezsi) </w:t>
            </w:r>
          </w:p>
        </w:tc>
        <w:tc>
          <w:tcPr>
            <w:tcW w:w="2835" w:type="dxa"/>
            <w:tcBorders>
              <w:top w:val="single" w:sz="4" w:space="0" w:color="auto"/>
              <w:left w:val="single" w:sz="4" w:space="0" w:color="auto"/>
              <w:bottom w:val="single" w:sz="4" w:space="0" w:color="auto"/>
              <w:right w:val="single" w:sz="4" w:space="0" w:color="auto"/>
            </w:tcBorders>
          </w:tcPr>
          <w:p w14:paraId="0D913E70" w14:textId="6DC7754F" w:rsidR="00D67ACE" w:rsidRPr="00A9779F" w:rsidRDefault="00D67ACE" w:rsidP="00D57571">
            <w:pPr>
              <w:autoSpaceDE w:val="0"/>
              <w:autoSpaceDN w:val="0"/>
              <w:adjustRightInd w:val="0"/>
              <w:spacing w:before="60" w:after="0"/>
              <w:ind w:left="204" w:right="56"/>
              <w:jc w:val="center"/>
              <w:rPr>
                <w:rFonts w:cs="Arial"/>
              </w:rPr>
            </w:pPr>
            <w:r w:rsidRPr="00A9779F">
              <w:rPr>
                <w:rFonts w:cs="Arial"/>
              </w:rPr>
              <w:t>0,5%</w:t>
            </w:r>
          </w:p>
        </w:tc>
      </w:tr>
      <w:tr w:rsidR="00D67ACE" w:rsidRPr="00A9779F" w14:paraId="66DF1641" w14:textId="77777777" w:rsidTr="00457081">
        <w:tc>
          <w:tcPr>
            <w:tcW w:w="6663" w:type="dxa"/>
            <w:tcBorders>
              <w:top w:val="single" w:sz="4" w:space="0" w:color="auto"/>
              <w:left w:val="single" w:sz="4" w:space="0" w:color="auto"/>
              <w:bottom w:val="single" w:sz="4" w:space="0" w:color="auto"/>
              <w:right w:val="single" w:sz="4" w:space="0" w:color="auto"/>
            </w:tcBorders>
          </w:tcPr>
          <w:p w14:paraId="362361CB" w14:textId="17EC4D44" w:rsidR="00D67ACE" w:rsidRPr="00A9779F" w:rsidRDefault="00D67ACE" w:rsidP="00D57571">
            <w:pPr>
              <w:numPr>
                <w:ilvl w:val="0"/>
                <w:numId w:val="5"/>
              </w:numPr>
              <w:tabs>
                <w:tab w:val="num" w:pos="720"/>
              </w:tabs>
              <w:autoSpaceDE w:val="0"/>
              <w:autoSpaceDN w:val="0"/>
              <w:adjustRightInd w:val="0"/>
              <w:spacing w:before="60" w:after="0"/>
              <w:ind w:left="56" w:right="56" w:hanging="363"/>
              <w:jc w:val="both"/>
              <w:rPr>
                <w:rFonts w:cs="Arial"/>
              </w:rPr>
            </w:pPr>
            <w:r>
              <w:rPr>
                <w:rFonts w:cs="Arial"/>
                <w:color w:val="auto"/>
              </w:rPr>
              <w:t>Tartalék</w:t>
            </w:r>
          </w:p>
        </w:tc>
        <w:tc>
          <w:tcPr>
            <w:tcW w:w="2835" w:type="dxa"/>
            <w:tcBorders>
              <w:top w:val="single" w:sz="4" w:space="0" w:color="auto"/>
              <w:left w:val="single" w:sz="4" w:space="0" w:color="auto"/>
              <w:bottom w:val="single" w:sz="4" w:space="0" w:color="auto"/>
              <w:right w:val="single" w:sz="4" w:space="0" w:color="auto"/>
            </w:tcBorders>
          </w:tcPr>
          <w:p w14:paraId="066B8BCE" w14:textId="08983FA5" w:rsidR="00D67ACE" w:rsidRPr="00A9779F" w:rsidRDefault="00D67ACE" w:rsidP="00D57571">
            <w:pPr>
              <w:autoSpaceDE w:val="0"/>
              <w:autoSpaceDN w:val="0"/>
              <w:adjustRightInd w:val="0"/>
              <w:spacing w:before="60" w:after="0"/>
              <w:ind w:left="204" w:right="56"/>
              <w:jc w:val="center"/>
              <w:rPr>
                <w:rFonts w:cs="Arial"/>
              </w:rPr>
            </w:pPr>
            <w:r>
              <w:rPr>
                <w:rFonts w:cs="Arial"/>
                <w:color w:val="auto"/>
              </w:rPr>
              <w:t>5%</w:t>
            </w:r>
          </w:p>
        </w:tc>
      </w:tr>
    </w:tbl>
    <w:p w14:paraId="36DA780D" w14:textId="77777777" w:rsidR="00A55E36" w:rsidRPr="00A9779F" w:rsidRDefault="00A457A1" w:rsidP="00D57571">
      <w:pPr>
        <w:pStyle w:val="felsorols20"/>
        <w:tabs>
          <w:tab w:val="clear" w:pos="1440"/>
        </w:tabs>
        <w:ind w:left="0" w:firstLine="0"/>
        <w:rPr>
          <w:rFonts w:cs="Arial"/>
          <w:color w:val="auto"/>
        </w:rPr>
      </w:pPr>
      <w:r w:rsidRPr="00A9779F">
        <w:rPr>
          <w:rFonts w:cs="Arial"/>
          <w:color w:val="auto"/>
        </w:rPr>
        <w:t xml:space="preserve">Jelen </w:t>
      </w:r>
      <w:r w:rsidR="00B25B3D" w:rsidRPr="00A9779F">
        <w:rPr>
          <w:rFonts w:cs="Arial"/>
          <w:color w:val="auto"/>
        </w:rPr>
        <w:t>felhívás</w:t>
      </w:r>
      <w:r w:rsidRPr="00A9779F">
        <w:rPr>
          <w:rFonts w:cs="Arial"/>
          <w:color w:val="auto"/>
        </w:rPr>
        <w:t xml:space="preserve"> keretében a fenti táblázatban</w:t>
      </w:r>
      <w:r w:rsidR="00275567" w:rsidRPr="00A9779F">
        <w:rPr>
          <w:rFonts w:cs="Arial"/>
          <w:color w:val="auto"/>
        </w:rPr>
        <w:t xml:space="preserve"> meghatározott százalékos korlátok betartása a támogatási kérelem összeállítása, valamint a projektmegvalósítás során kötelező.</w:t>
      </w:r>
    </w:p>
    <w:p w14:paraId="197A5C0A" w14:textId="0854E2C3" w:rsidR="00416CD1" w:rsidRPr="00DF4F7A" w:rsidRDefault="00AB7710" w:rsidP="00D57571">
      <w:pPr>
        <w:pStyle w:val="Cmsor2"/>
        <w:rPr>
          <w:rFonts w:cs="Arial"/>
          <w:sz w:val="28"/>
          <w:szCs w:val="28"/>
        </w:rPr>
      </w:pPr>
      <w:bookmarkStart w:id="146" w:name="_Toc436595935"/>
      <w:bookmarkStart w:id="147" w:name="_Toc436596224"/>
      <w:bookmarkStart w:id="148" w:name="_Toc405190869"/>
      <w:bookmarkStart w:id="149" w:name="_Toc522795957"/>
      <w:bookmarkEnd w:id="146"/>
      <w:bookmarkEnd w:id="147"/>
      <w:r w:rsidRPr="00DF4F7A">
        <w:rPr>
          <w:rFonts w:cs="Arial"/>
          <w:sz w:val="28"/>
          <w:szCs w:val="28"/>
        </w:rPr>
        <w:t>5.</w:t>
      </w:r>
      <w:r w:rsidR="009E0195" w:rsidRPr="00DF4F7A">
        <w:rPr>
          <w:rFonts w:cs="Arial"/>
          <w:sz w:val="28"/>
          <w:szCs w:val="28"/>
        </w:rPr>
        <w:t>8.</w:t>
      </w:r>
      <w:r w:rsidR="005633AF" w:rsidRPr="00DF4F7A">
        <w:rPr>
          <w:rFonts w:cs="Arial"/>
          <w:sz w:val="28"/>
          <w:szCs w:val="28"/>
        </w:rPr>
        <w:t xml:space="preserve"> </w:t>
      </w:r>
      <w:r w:rsidR="00A457A1" w:rsidRPr="00DF4F7A">
        <w:rPr>
          <w:rFonts w:cs="Arial"/>
          <w:sz w:val="28"/>
          <w:szCs w:val="28"/>
        </w:rPr>
        <w:t>Nem elszámolható költségek köre</w:t>
      </w:r>
      <w:bookmarkEnd w:id="148"/>
      <w:bookmarkEnd w:id="149"/>
    </w:p>
    <w:p w14:paraId="0D19E95D" w14:textId="77777777" w:rsidR="001921A3" w:rsidRPr="00244E4F" w:rsidRDefault="00A457A1" w:rsidP="00D57571">
      <w:pPr>
        <w:pStyle w:val="Norml1"/>
        <w:keepNext/>
        <w:spacing w:before="120" w:line="276" w:lineRule="auto"/>
        <w:rPr>
          <w:rFonts w:ascii="Arial" w:hAnsi="Arial" w:cs="Arial"/>
        </w:rPr>
      </w:pPr>
      <w:r w:rsidRPr="00A9779F">
        <w:rPr>
          <w:rFonts w:ascii="Arial" w:hAnsi="Arial" w:cs="Arial"/>
        </w:rPr>
        <w:t>A támogatható tevékenységekhez kapcsolódóan nem elszámolható költségnek minősül mindazon költség, amely nem szerepel az 5.5. pontban</w:t>
      </w:r>
      <w:r w:rsidRPr="00244E4F">
        <w:rPr>
          <w:rFonts w:ascii="Arial" w:hAnsi="Arial" w:cs="Arial"/>
        </w:rPr>
        <w:t>, különösen:</w:t>
      </w:r>
    </w:p>
    <w:p w14:paraId="01FDEC6A" w14:textId="77777777" w:rsidR="00E71ACF" w:rsidRPr="00BE7E1E" w:rsidRDefault="00E71ACF" w:rsidP="00DF4F7A">
      <w:pPr>
        <w:pStyle w:val="Norml1"/>
        <w:numPr>
          <w:ilvl w:val="0"/>
          <w:numId w:val="21"/>
        </w:numPr>
        <w:spacing w:after="60" w:line="276" w:lineRule="auto"/>
        <w:ind w:left="567" w:hanging="283"/>
        <w:rPr>
          <w:rFonts w:ascii="Arial" w:hAnsi="Arial" w:cs="Arial"/>
        </w:rPr>
      </w:pPr>
      <w:r w:rsidRPr="00BE7E1E">
        <w:rPr>
          <w:rFonts w:ascii="Arial" w:hAnsi="Arial" w:cs="Arial"/>
        </w:rPr>
        <w:t xml:space="preserve">Integrált Településfejlesztési Stratégia felülvizsgálata, módosítása, kiegészítése, elkészítése; </w:t>
      </w:r>
    </w:p>
    <w:p w14:paraId="05634254" w14:textId="3F17F138" w:rsidR="00E71ACF" w:rsidRPr="00BE7E1E" w:rsidRDefault="00E71ACF" w:rsidP="00DF4F7A">
      <w:pPr>
        <w:pStyle w:val="Norml1"/>
        <w:numPr>
          <w:ilvl w:val="0"/>
          <w:numId w:val="21"/>
        </w:numPr>
        <w:spacing w:after="60" w:line="276" w:lineRule="auto"/>
        <w:ind w:left="567" w:hanging="283"/>
        <w:rPr>
          <w:rFonts w:ascii="Arial" w:hAnsi="Arial" w:cs="Arial"/>
        </w:rPr>
      </w:pPr>
      <w:r w:rsidRPr="00BE7E1E">
        <w:rPr>
          <w:rFonts w:ascii="Arial" w:hAnsi="Arial" w:cs="Arial"/>
        </w:rPr>
        <w:t xml:space="preserve">élő állat vásárlása; </w:t>
      </w:r>
    </w:p>
    <w:p w14:paraId="4BF43D40" w14:textId="148DBBC0" w:rsidR="00E71ACF" w:rsidRPr="00BE7E1E" w:rsidRDefault="00E71ACF" w:rsidP="00DF4F7A">
      <w:pPr>
        <w:pStyle w:val="Norml1"/>
        <w:numPr>
          <w:ilvl w:val="0"/>
          <w:numId w:val="21"/>
        </w:numPr>
        <w:spacing w:after="60" w:line="276" w:lineRule="auto"/>
        <w:ind w:left="567" w:hanging="283"/>
        <w:rPr>
          <w:rFonts w:ascii="Arial" w:hAnsi="Arial" w:cs="Arial"/>
        </w:rPr>
      </w:pPr>
      <w:r w:rsidRPr="00BE7E1E">
        <w:rPr>
          <w:rFonts w:ascii="Arial" w:hAnsi="Arial" w:cs="Arial"/>
        </w:rPr>
        <w:t xml:space="preserve">jármű beszerzése. </w:t>
      </w:r>
    </w:p>
    <w:p w14:paraId="7849D71C" w14:textId="1145DE34" w:rsidR="00754FC8" w:rsidRPr="00754FC8" w:rsidRDefault="00754FC8" w:rsidP="00DF4F7A">
      <w:pPr>
        <w:pStyle w:val="Norml1"/>
        <w:numPr>
          <w:ilvl w:val="0"/>
          <w:numId w:val="21"/>
        </w:numPr>
        <w:spacing w:after="60" w:line="276" w:lineRule="auto"/>
        <w:ind w:left="567" w:hanging="283"/>
        <w:rPr>
          <w:rFonts w:ascii="Arial" w:hAnsi="Arial" w:cs="Arial"/>
        </w:rPr>
      </w:pPr>
      <w:r w:rsidRPr="00754FC8">
        <w:rPr>
          <w:rFonts w:ascii="Arial" w:hAnsi="Arial" w:cs="Arial"/>
        </w:rPr>
        <w:t>a levonható áfa,</w:t>
      </w:r>
    </w:p>
    <w:p w14:paraId="43CE51B8" w14:textId="7FB6E7C2" w:rsidR="00754FC8" w:rsidRPr="00754FC8" w:rsidRDefault="00754FC8" w:rsidP="00DF4F7A">
      <w:pPr>
        <w:pStyle w:val="Norml1"/>
        <w:numPr>
          <w:ilvl w:val="0"/>
          <w:numId w:val="21"/>
        </w:numPr>
        <w:spacing w:after="60" w:line="276" w:lineRule="auto"/>
        <w:ind w:left="567" w:hanging="283"/>
        <w:rPr>
          <w:rFonts w:ascii="Arial" w:hAnsi="Arial" w:cs="Arial"/>
        </w:rPr>
      </w:pPr>
      <w:r w:rsidRPr="00754FC8">
        <w:rPr>
          <w:rFonts w:ascii="Arial" w:hAnsi="Arial" w:cs="Arial"/>
        </w:rPr>
        <w:t>a kamattartozás-kiegyenlítés,</w:t>
      </w:r>
    </w:p>
    <w:p w14:paraId="5D21E61F" w14:textId="60308EBB" w:rsidR="00754FC8" w:rsidRPr="00754FC8" w:rsidRDefault="00754FC8" w:rsidP="00DF4F7A">
      <w:pPr>
        <w:pStyle w:val="Norml1"/>
        <w:numPr>
          <w:ilvl w:val="0"/>
          <w:numId w:val="21"/>
        </w:numPr>
        <w:spacing w:after="60" w:line="276" w:lineRule="auto"/>
        <w:ind w:left="567" w:hanging="283"/>
        <w:rPr>
          <w:rFonts w:ascii="Arial" w:hAnsi="Arial" w:cs="Arial"/>
        </w:rPr>
      </w:pPr>
      <w:r w:rsidRPr="00754FC8">
        <w:rPr>
          <w:rFonts w:ascii="Arial" w:hAnsi="Arial" w:cs="Arial"/>
        </w:rPr>
        <w:t>a hitelkamat,</w:t>
      </w:r>
    </w:p>
    <w:p w14:paraId="78860AC6" w14:textId="41E09505" w:rsidR="00754FC8" w:rsidRPr="00754FC8" w:rsidRDefault="00754FC8" w:rsidP="00DF4F7A">
      <w:pPr>
        <w:pStyle w:val="Norml1"/>
        <w:numPr>
          <w:ilvl w:val="0"/>
          <w:numId w:val="21"/>
        </w:numPr>
        <w:spacing w:after="60" w:line="276" w:lineRule="auto"/>
        <w:ind w:left="567" w:hanging="283"/>
        <w:rPr>
          <w:rFonts w:ascii="Arial" w:hAnsi="Arial" w:cs="Arial"/>
        </w:rPr>
      </w:pPr>
      <w:r w:rsidRPr="00754FC8">
        <w:rPr>
          <w:rFonts w:ascii="Arial" w:hAnsi="Arial" w:cs="Arial"/>
        </w:rPr>
        <w:t>a hiteltúllépés költsége, egyéb pénzügyforgalmi költségek,</w:t>
      </w:r>
    </w:p>
    <w:p w14:paraId="49585420" w14:textId="5FC1A8AC" w:rsidR="00754FC8" w:rsidRPr="00754FC8" w:rsidRDefault="00754FC8" w:rsidP="00DF4F7A">
      <w:pPr>
        <w:pStyle w:val="Norml1"/>
        <w:numPr>
          <w:ilvl w:val="0"/>
          <w:numId w:val="21"/>
        </w:numPr>
        <w:spacing w:after="60" w:line="276" w:lineRule="auto"/>
        <w:ind w:left="567" w:hanging="283"/>
        <w:rPr>
          <w:rFonts w:ascii="Arial" w:hAnsi="Arial" w:cs="Arial"/>
        </w:rPr>
      </w:pPr>
      <w:r w:rsidRPr="00754FC8">
        <w:rPr>
          <w:rFonts w:ascii="Arial" w:hAnsi="Arial" w:cs="Arial"/>
        </w:rPr>
        <w:t>a deviza-átváltási jutalék,</w:t>
      </w:r>
    </w:p>
    <w:p w14:paraId="5CA035C0" w14:textId="2370AFBE" w:rsidR="00754FC8" w:rsidRPr="00754FC8" w:rsidRDefault="00754FC8" w:rsidP="00DF4F7A">
      <w:pPr>
        <w:pStyle w:val="Norml1"/>
        <w:numPr>
          <w:ilvl w:val="0"/>
          <w:numId w:val="21"/>
        </w:numPr>
        <w:spacing w:after="60" w:line="276" w:lineRule="auto"/>
        <w:ind w:left="567" w:hanging="283"/>
        <w:rPr>
          <w:rFonts w:ascii="Arial" w:hAnsi="Arial" w:cs="Arial"/>
        </w:rPr>
      </w:pPr>
      <w:r w:rsidRPr="00754FC8">
        <w:rPr>
          <w:rFonts w:ascii="Arial" w:hAnsi="Arial" w:cs="Arial"/>
        </w:rPr>
        <w:t>a pénzügyi, finanszírozási tranzakciókon realizált árfolyamveszteség,</w:t>
      </w:r>
    </w:p>
    <w:p w14:paraId="093AF6B2" w14:textId="3512DD06" w:rsidR="00754FC8" w:rsidRPr="00754FC8" w:rsidRDefault="00754FC8" w:rsidP="00DF4F7A">
      <w:pPr>
        <w:pStyle w:val="Norml1"/>
        <w:numPr>
          <w:ilvl w:val="0"/>
          <w:numId w:val="21"/>
        </w:numPr>
        <w:spacing w:after="60" w:line="276" w:lineRule="auto"/>
        <w:ind w:left="567" w:hanging="283"/>
        <w:rPr>
          <w:rFonts w:ascii="Arial" w:hAnsi="Arial" w:cs="Arial"/>
        </w:rPr>
      </w:pPr>
      <w:r w:rsidRPr="00754FC8">
        <w:rPr>
          <w:rFonts w:ascii="Arial" w:hAnsi="Arial" w:cs="Arial"/>
        </w:rPr>
        <w:t>a bírságok, kedvezményezett által fizetett kötbérek és a polgári perrendtartásról szóló 1952. évi III. törvény 75. § szerinti perköltség, függetlenül attól, hogy bíróság által megítélésre került-e.</w:t>
      </w:r>
    </w:p>
    <w:p w14:paraId="5F33477A" w14:textId="5AC1F775" w:rsidR="007E6C76" w:rsidRPr="00A9779F" w:rsidRDefault="00754FC8" w:rsidP="00D57571">
      <w:pPr>
        <w:pStyle w:val="Norml1"/>
        <w:spacing w:before="240" w:after="240" w:line="276" w:lineRule="auto"/>
        <w:rPr>
          <w:rFonts w:ascii="Arial" w:hAnsi="Arial" w:cs="Arial"/>
        </w:rPr>
      </w:pPr>
      <w:r w:rsidRPr="00845DDC">
        <w:rPr>
          <w:rFonts w:ascii="Arial" w:hAnsi="Arial" w:cs="Arial"/>
        </w:rPr>
        <w:t>A felhívás 5.5. pontjában fel nem sorolt költségek abban az esetben sem számolhatók el, amennyiben az állami támogatási kategóriákra vonatkozó, jelen felhívásban található egyéb iránymutatások lehetővé tennék.</w:t>
      </w:r>
    </w:p>
    <w:p w14:paraId="4D49EFEE" w14:textId="3B8C0B30" w:rsidR="00147074" w:rsidRPr="00DF4F7A" w:rsidRDefault="00AB7710" w:rsidP="00D57571">
      <w:pPr>
        <w:pStyle w:val="Cmsor2"/>
        <w:rPr>
          <w:rFonts w:cs="Arial"/>
          <w:sz w:val="28"/>
          <w:szCs w:val="28"/>
        </w:rPr>
      </w:pPr>
      <w:bookmarkStart w:id="150" w:name="_Toc405190870"/>
      <w:bookmarkStart w:id="151" w:name="_Toc522795958"/>
      <w:r w:rsidRPr="00DF4F7A">
        <w:rPr>
          <w:rFonts w:cs="Arial"/>
          <w:sz w:val="28"/>
          <w:szCs w:val="28"/>
        </w:rPr>
        <w:t>5.</w:t>
      </w:r>
      <w:r w:rsidR="009E0195" w:rsidRPr="00DF4F7A">
        <w:rPr>
          <w:rFonts w:cs="Arial"/>
          <w:sz w:val="28"/>
          <w:szCs w:val="28"/>
        </w:rPr>
        <w:t>9</w:t>
      </w:r>
      <w:r w:rsidRPr="00DF4F7A">
        <w:rPr>
          <w:rFonts w:cs="Arial"/>
          <w:sz w:val="28"/>
          <w:szCs w:val="28"/>
        </w:rPr>
        <w:t>.</w:t>
      </w:r>
      <w:r w:rsidR="005633AF" w:rsidRPr="00DF4F7A">
        <w:rPr>
          <w:rFonts w:cs="Arial"/>
          <w:sz w:val="28"/>
          <w:szCs w:val="28"/>
        </w:rPr>
        <w:t xml:space="preserve"> </w:t>
      </w:r>
      <w:r w:rsidR="00A457A1" w:rsidRPr="00DF4F7A">
        <w:rPr>
          <w:rFonts w:cs="Arial"/>
          <w:sz w:val="28"/>
          <w:szCs w:val="28"/>
        </w:rPr>
        <w:t xml:space="preserve">Az állami támogatásokra vonatkozó </w:t>
      </w:r>
      <w:bookmarkEnd w:id="150"/>
      <w:r w:rsidR="00A457A1" w:rsidRPr="00DF4F7A">
        <w:rPr>
          <w:rFonts w:cs="Arial"/>
          <w:sz w:val="28"/>
          <w:szCs w:val="28"/>
        </w:rPr>
        <w:t>rendelkezések</w:t>
      </w:r>
      <w:bookmarkEnd w:id="151"/>
    </w:p>
    <w:p w14:paraId="7EF98CD2" w14:textId="77777777" w:rsidR="002F4D64" w:rsidRPr="00905702" w:rsidRDefault="002F4D64" w:rsidP="00905702">
      <w:pPr>
        <w:pStyle w:val="Norml1"/>
        <w:keepNext/>
        <w:spacing w:after="60" w:line="276" w:lineRule="auto"/>
        <w:rPr>
          <w:rFonts w:ascii="Arial" w:hAnsi="Arial" w:cs="Arial"/>
          <w:b/>
          <w:i/>
        </w:rPr>
      </w:pPr>
      <w:bookmarkStart w:id="152" w:name="35"/>
      <w:bookmarkStart w:id="153" w:name="pr560"/>
      <w:bookmarkStart w:id="154" w:name="pr561"/>
      <w:bookmarkStart w:id="155" w:name="pr720"/>
      <w:bookmarkStart w:id="156" w:name="pr721"/>
      <w:bookmarkStart w:id="157" w:name="pr722"/>
      <w:bookmarkStart w:id="158" w:name="pr723"/>
      <w:bookmarkStart w:id="159" w:name="pr738"/>
      <w:bookmarkStart w:id="160" w:name="59"/>
      <w:bookmarkStart w:id="161" w:name="pr733"/>
      <w:bookmarkStart w:id="162" w:name="pr734"/>
      <w:bookmarkStart w:id="163" w:name="pr735"/>
      <w:bookmarkStart w:id="164" w:name="60"/>
      <w:bookmarkStart w:id="165" w:name="pr739"/>
      <w:bookmarkStart w:id="166" w:name="pr740"/>
      <w:bookmarkStart w:id="167" w:name="63"/>
      <w:bookmarkStart w:id="168" w:name="pr769"/>
      <w:bookmarkStart w:id="169" w:name="pr770"/>
      <w:bookmarkStart w:id="170" w:name="pr771"/>
      <w:bookmarkStart w:id="171" w:name="pr772"/>
      <w:bookmarkStart w:id="172" w:name="pr773"/>
      <w:bookmarkStart w:id="173" w:name="pr774"/>
      <w:bookmarkStart w:id="174" w:name="64"/>
      <w:bookmarkStart w:id="175" w:name="pr775"/>
      <w:bookmarkStart w:id="176" w:name="pr776"/>
      <w:bookmarkStart w:id="177" w:name="pr777"/>
      <w:bookmarkStart w:id="178" w:name="65"/>
      <w:bookmarkStart w:id="179" w:name="pr778"/>
      <w:bookmarkStart w:id="180" w:name="pr779"/>
      <w:bookmarkStart w:id="181" w:name="pr780"/>
      <w:bookmarkStart w:id="182" w:name="pr781"/>
      <w:bookmarkStart w:id="183" w:name="pr782"/>
      <w:bookmarkStart w:id="184" w:name="pr784"/>
      <w:bookmarkStart w:id="185" w:name="66"/>
      <w:bookmarkStart w:id="186" w:name="pr785"/>
      <w:bookmarkStart w:id="187" w:name="pr786"/>
      <w:bookmarkStart w:id="188" w:name="pr787"/>
      <w:bookmarkStart w:id="189" w:name="pr788"/>
      <w:bookmarkStart w:id="190" w:name="pr789"/>
      <w:bookmarkStart w:id="191" w:name="pr791"/>
      <w:bookmarkStart w:id="192" w:name="67"/>
      <w:bookmarkStart w:id="193" w:name="pr792"/>
      <w:bookmarkStart w:id="194" w:name="pr794"/>
      <w:bookmarkStart w:id="195" w:name="pr796"/>
      <w:bookmarkStart w:id="196" w:name="pr820"/>
      <w:bookmarkStart w:id="197" w:name="72"/>
      <w:bookmarkStart w:id="198" w:name="pr821"/>
      <w:bookmarkStart w:id="199" w:name="pr824"/>
      <w:bookmarkStart w:id="200" w:name="pr825"/>
      <w:bookmarkStart w:id="201" w:name="pr826"/>
      <w:bookmarkStart w:id="202" w:name="pr828"/>
      <w:bookmarkStart w:id="203" w:name="pr830"/>
      <w:bookmarkStart w:id="204" w:name="73"/>
      <w:bookmarkStart w:id="205" w:name="pr831"/>
      <w:bookmarkStart w:id="206" w:name="pr832"/>
      <w:bookmarkStart w:id="207" w:name="pr833"/>
      <w:bookmarkStart w:id="208" w:name="74"/>
      <w:bookmarkStart w:id="209" w:name="pr834"/>
      <w:bookmarkStart w:id="210" w:name="pr841"/>
      <w:bookmarkStart w:id="211" w:name="pr842"/>
      <w:bookmarkStart w:id="212" w:name="pr843"/>
      <w:bookmarkStart w:id="213" w:name="pr844"/>
      <w:bookmarkStart w:id="214" w:name="pr835"/>
      <w:bookmarkStart w:id="215" w:name="pr836"/>
      <w:bookmarkStart w:id="216" w:name="pr837"/>
      <w:bookmarkStart w:id="217" w:name="pr838"/>
      <w:bookmarkStart w:id="218" w:name="75"/>
      <w:bookmarkStart w:id="219" w:name="pr840"/>
      <w:bookmarkStart w:id="220" w:name="76"/>
      <w:bookmarkStart w:id="221" w:name="pr845"/>
      <w:bookmarkStart w:id="222" w:name="pr846"/>
      <w:bookmarkStart w:id="223" w:name="pr847"/>
      <w:bookmarkStart w:id="224" w:name="pr848"/>
      <w:bookmarkStart w:id="225" w:name="pr849"/>
      <w:bookmarkStart w:id="226" w:name="77"/>
      <w:bookmarkStart w:id="227" w:name="pr850"/>
      <w:bookmarkStart w:id="228" w:name="pr853"/>
      <w:bookmarkStart w:id="229" w:name="pr854"/>
      <w:bookmarkStart w:id="230" w:name="78"/>
      <w:bookmarkStart w:id="231" w:name="pr855"/>
      <w:bookmarkStart w:id="232" w:name="79"/>
      <w:bookmarkStart w:id="233" w:name="pr856"/>
      <w:bookmarkStart w:id="234" w:name="pr857"/>
      <w:bookmarkStart w:id="235" w:name="pr860"/>
      <w:bookmarkStart w:id="236" w:name="pr861"/>
      <w:bookmarkStart w:id="237" w:name="pr862"/>
      <w:bookmarkStart w:id="238" w:name="pr863"/>
      <w:bookmarkStart w:id="239" w:name="pr864"/>
      <w:bookmarkStart w:id="240" w:name="81"/>
      <w:bookmarkStart w:id="241" w:name="pr865"/>
      <w:bookmarkStart w:id="242" w:name="pr866"/>
      <w:bookmarkStart w:id="243" w:name="pr871"/>
      <w:bookmarkStart w:id="244" w:name="pr872"/>
      <w:bookmarkStart w:id="245" w:name="pr873"/>
      <w:bookmarkStart w:id="246" w:name="pr874"/>
      <w:bookmarkStart w:id="247" w:name="pr867"/>
      <w:bookmarkStart w:id="248" w:name="pr869"/>
      <w:bookmarkStart w:id="249" w:name="pr870"/>
      <w:bookmarkStart w:id="250" w:name="pr875"/>
      <w:bookmarkStart w:id="251" w:name="82"/>
      <w:bookmarkStart w:id="252" w:name="pr876"/>
      <w:bookmarkStart w:id="253" w:name="pr884"/>
      <w:bookmarkStart w:id="254" w:name="pr877"/>
      <w:bookmarkStart w:id="255" w:name="pr878"/>
      <w:bookmarkStart w:id="256" w:name="pr879"/>
      <w:bookmarkStart w:id="257" w:name="pr880"/>
      <w:bookmarkStart w:id="258" w:name="pr881"/>
      <w:bookmarkStart w:id="259" w:name="pr882"/>
      <w:bookmarkStart w:id="260" w:name="pr883"/>
      <w:bookmarkStart w:id="261" w:name="pr885"/>
      <w:bookmarkStart w:id="262" w:name="83"/>
      <w:bookmarkStart w:id="263" w:name="pr886"/>
      <w:bookmarkStart w:id="264" w:name="pr887"/>
      <w:bookmarkStart w:id="265" w:name="pr412"/>
      <w:bookmarkStart w:id="266" w:name="pr413"/>
      <w:bookmarkStart w:id="267" w:name="pr414"/>
      <w:bookmarkStart w:id="268" w:name="pr415"/>
      <w:bookmarkStart w:id="269" w:name="pr416"/>
      <w:bookmarkStart w:id="270" w:name="pr417"/>
      <w:bookmarkStart w:id="271" w:name="pr418"/>
      <w:bookmarkStart w:id="272" w:name="pr419"/>
      <w:bookmarkStart w:id="273" w:name="pr420"/>
      <w:bookmarkStart w:id="274" w:name="pr421"/>
      <w:bookmarkStart w:id="275" w:name="pr422"/>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905702">
        <w:rPr>
          <w:rFonts w:ascii="Arial" w:hAnsi="Arial" w:cs="Arial"/>
          <w:b/>
          <w:i/>
        </w:rPr>
        <w:t>Támogatáshalmozódás</w:t>
      </w:r>
    </w:p>
    <w:p w14:paraId="75094709" w14:textId="77777777" w:rsidR="002F4D64" w:rsidRPr="00A9779F" w:rsidRDefault="00A457A1" w:rsidP="00D57571">
      <w:pPr>
        <w:pStyle w:val="Norml1"/>
        <w:spacing w:before="0" w:after="0" w:line="276" w:lineRule="auto"/>
        <w:rPr>
          <w:rFonts w:ascii="Arial" w:hAnsi="Arial" w:cs="Arial"/>
        </w:rPr>
      </w:pPr>
      <w:r w:rsidRPr="00A9779F">
        <w:rPr>
          <w:rFonts w:ascii="Arial" w:hAnsi="Arial" w:cs="Arial"/>
        </w:rPr>
        <w:t>Azonos</w:t>
      </w:r>
      <w:r w:rsidR="00AB7710" w:rsidRPr="00A9779F">
        <w:rPr>
          <w:rFonts w:ascii="Arial" w:hAnsi="Arial" w:cs="Arial"/>
        </w:rPr>
        <w:t xml:space="preserve">, </w:t>
      </w:r>
      <w:r w:rsidRPr="00A9779F">
        <w:rPr>
          <w:rFonts w:ascii="Arial" w:hAnsi="Arial" w:cs="Arial"/>
        </w:rPr>
        <w:t>vagy részben azonos azonosítható elszámolható költségek esetén állami támogatás abban az esetben halmozható más, helyi, regionális, államháztartási vagy uniós forrásból származó állami támogatással, ha az nem vezet a csoportmentességi rendeletekben</w:t>
      </w:r>
      <w:r w:rsidR="00AB7710" w:rsidRPr="00A9779F">
        <w:rPr>
          <w:rFonts w:ascii="Arial" w:hAnsi="Arial" w:cs="Arial"/>
        </w:rPr>
        <w:t xml:space="preserve">, </w:t>
      </w:r>
      <w:r w:rsidRPr="00A9779F">
        <w:rPr>
          <w:rFonts w:ascii="Arial" w:hAnsi="Arial" w:cs="Arial"/>
        </w:rPr>
        <w:t>vagy az Európai Bizottság jóváhagyó határozatában meghatározott legmagasabb támogatási intenzitás túllépéséhez.</w:t>
      </w:r>
    </w:p>
    <w:p w14:paraId="479823C5" w14:textId="77777777" w:rsidR="002F4D64" w:rsidRPr="00A9779F" w:rsidRDefault="00A457A1" w:rsidP="00D57571">
      <w:pPr>
        <w:pStyle w:val="Norml1"/>
        <w:spacing w:before="0" w:after="0" w:line="276" w:lineRule="auto"/>
        <w:rPr>
          <w:rFonts w:ascii="Arial" w:hAnsi="Arial" w:cs="Arial"/>
        </w:rPr>
      </w:pPr>
      <w:r w:rsidRPr="00A9779F">
        <w:rPr>
          <w:rFonts w:ascii="Arial" w:hAnsi="Arial" w:cs="Arial"/>
        </w:rPr>
        <w:t>Állami támogatás különböző azonosítható elszámolható költségek esetén halmozható más, helyi, regionális, államháztartási vagy uniós forrásból származó állami támogatással.</w:t>
      </w:r>
    </w:p>
    <w:p w14:paraId="6907E3E6" w14:textId="77777777" w:rsidR="002F4D64" w:rsidRPr="00A9779F" w:rsidRDefault="00A457A1" w:rsidP="00D57571">
      <w:pPr>
        <w:pStyle w:val="Norml1"/>
        <w:spacing w:before="0" w:after="0" w:line="276" w:lineRule="auto"/>
        <w:rPr>
          <w:rFonts w:ascii="Arial" w:hAnsi="Arial" w:cs="Arial"/>
        </w:rPr>
      </w:pPr>
      <w:r w:rsidRPr="00A9779F">
        <w:rPr>
          <w:rFonts w:ascii="Arial" w:hAnsi="Arial" w:cs="Arial"/>
        </w:rPr>
        <w:lastRenderedPageBreak/>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2C1FAE11" w14:textId="77777777" w:rsidR="002F4D64" w:rsidRDefault="00A457A1" w:rsidP="00D57571">
      <w:pPr>
        <w:pStyle w:val="Norml1"/>
        <w:spacing w:before="0" w:after="0" w:line="276" w:lineRule="auto"/>
        <w:rPr>
          <w:rFonts w:ascii="Arial" w:hAnsi="Arial" w:cs="Arial"/>
        </w:rPr>
      </w:pPr>
      <w:r w:rsidRPr="00A9779F">
        <w:rPr>
          <w:rFonts w:ascii="Arial" w:hAnsi="Arial" w:cs="Arial"/>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8C3BA41" w14:textId="0695FAB2" w:rsidR="002F4D64" w:rsidRPr="00A9779F" w:rsidRDefault="00AB7710" w:rsidP="00D57571">
      <w:pPr>
        <w:keepNext/>
        <w:keepLines/>
        <w:spacing w:before="200" w:after="0"/>
        <w:outlineLvl w:val="1"/>
        <w:rPr>
          <w:rFonts w:eastAsia="Times New Roman" w:cs="Arial"/>
          <w:bCs/>
          <w:color w:val="auto"/>
          <w:sz w:val="28"/>
          <w:szCs w:val="28"/>
        </w:rPr>
      </w:pPr>
      <w:bookmarkStart w:id="276" w:name="_Toc522795959"/>
      <w:r w:rsidRPr="00A9779F">
        <w:rPr>
          <w:rFonts w:eastAsia="Times New Roman" w:cs="Arial"/>
          <w:bCs/>
          <w:color w:val="auto"/>
          <w:sz w:val="28"/>
          <w:szCs w:val="28"/>
        </w:rPr>
        <w:t>5.</w:t>
      </w:r>
      <w:r w:rsidR="009E0195" w:rsidRPr="00A9779F">
        <w:rPr>
          <w:rFonts w:eastAsia="Times New Roman" w:cs="Arial"/>
          <w:bCs/>
          <w:color w:val="auto"/>
          <w:sz w:val="28"/>
          <w:szCs w:val="28"/>
        </w:rPr>
        <w:t>9</w:t>
      </w:r>
      <w:r w:rsidRPr="00A9779F">
        <w:rPr>
          <w:rFonts w:eastAsia="Times New Roman" w:cs="Arial"/>
          <w:bCs/>
          <w:color w:val="auto"/>
          <w:sz w:val="28"/>
          <w:szCs w:val="28"/>
        </w:rPr>
        <w:t>.1.</w:t>
      </w:r>
      <w:r w:rsidR="005633AF">
        <w:rPr>
          <w:rFonts w:eastAsia="Times New Roman" w:cs="Arial"/>
          <w:bCs/>
          <w:color w:val="auto"/>
          <w:sz w:val="28"/>
          <w:szCs w:val="28"/>
        </w:rPr>
        <w:t xml:space="preserve"> </w:t>
      </w:r>
      <w:r w:rsidR="002F4D64" w:rsidRPr="00A9779F">
        <w:rPr>
          <w:rFonts w:eastAsia="Times New Roman" w:cs="Arial"/>
          <w:bCs/>
          <w:color w:val="auto"/>
          <w:sz w:val="28"/>
          <w:szCs w:val="28"/>
        </w:rPr>
        <w:t xml:space="preserve">A </w:t>
      </w:r>
      <w:r w:rsidR="00B25B3D" w:rsidRPr="00A9779F">
        <w:rPr>
          <w:rFonts w:eastAsia="Times New Roman" w:cs="Arial"/>
          <w:bCs/>
          <w:color w:val="auto"/>
          <w:sz w:val="28"/>
          <w:szCs w:val="28"/>
        </w:rPr>
        <w:t>felhívás</w:t>
      </w:r>
      <w:r w:rsidR="002F4D64" w:rsidRPr="00A9779F">
        <w:rPr>
          <w:rFonts w:eastAsia="Times New Roman" w:cs="Arial"/>
          <w:bCs/>
          <w:color w:val="auto"/>
          <w:sz w:val="28"/>
          <w:szCs w:val="28"/>
        </w:rPr>
        <w:t xml:space="preserve"> keretében nyújtott egyes támogatási kategóriákra vonatkozó egyedi szabályok</w:t>
      </w:r>
      <w:bookmarkEnd w:id="276"/>
    </w:p>
    <w:p w14:paraId="7B7C4C86" w14:textId="569408F9" w:rsidR="005916D8" w:rsidRPr="00244E4F" w:rsidRDefault="005916D8" w:rsidP="00D57571">
      <w:pPr>
        <w:pStyle w:val="Norml1"/>
        <w:keepNext/>
        <w:spacing w:after="60" w:line="276" w:lineRule="auto"/>
        <w:rPr>
          <w:rFonts w:ascii="Arial" w:hAnsi="Arial" w:cs="Arial"/>
          <w:i/>
        </w:rPr>
      </w:pPr>
      <w:r w:rsidRPr="00244E4F">
        <w:rPr>
          <w:rFonts w:ascii="Arial" w:hAnsi="Arial" w:cs="Arial"/>
          <w:b/>
          <w:i/>
        </w:rPr>
        <w:t>A csekély összegű támogatás</w:t>
      </w:r>
      <w:r w:rsidRPr="00244E4F">
        <w:rPr>
          <w:rFonts w:ascii="Arial" w:hAnsi="Arial" w:cs="Arial"/>
          <w:i/>
        </w:rPr>
        <w:t xml:space="preserve"> kategória alkalmazása esetén:</w:t>
      </w:r>
    </w:p>
    <w:p w14:paraId="6A909C80" w14:textId="1DCBDA60" w:rsidR="005916D8" w:rsidRPr="00244E4F" w:rsidRDefault="005916D8" w:rsidP="00D57571">
      <w:pPr>
        <w:spacing w:before="60" w:after="60"/>
        <w:jc w:val="both"/>
        <w:rPr>
          <w:color w:val="auto"/>
        </w:rPr>
      </w:pPr>
      <w:r w:rsidRPr="00244E4F">
        <w:rPr>
          <w:color w:val="auto"/>
        </w:rPr>
        <w:t xml:space="preserve">A csekély összegű támogatásra vonatkozó részletes szabályokat az </w:t>
      </w:r>
      <w:r w:rsidR="00A815AE" w:rsidRPr="00244E4F">
        <w:rPr>
          <w:color w:val="auto"/>
        </w:rPr>
        <w:t xml:space="preserve">EUMSZ </w:t>
      </w:r>
      <w:r w:rsidRPr="00244E4F">
        <w:rPr>
          <w:color w:val="auto"/>
        </w:rPr>
        <w:t xml:space="preserve">107. és 108. cikkének a csekély összegű (de minimis) támogatásokra való alkalmazásáról szóló, 2013. december 18-i 1407/2013/EU bizottsági rendelet (HL L 352, 2013. 12.24. 1.o),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48D0C306" w14:textId="77777777" w:rsidR="005916D8" w:rsidRPr="00244E4F" w:rsidRDefault="005916D8" w:rsidP="00D57571">
      <w:pPr>
        <w:spacing w:before="60" w:after="60"/>
        <w:jc w:val="both"/>
        <w:rPr>
          <w:color w:val="auto"/>
        </w:rPr>
      </w:pPr>
      <w:r w:rsidRPr="00244E4F">
        <w:rPr>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0BD6A5EF" w14:textId="77777777" w:rsidR="005916D8" w:rsidRPr="00244E4F" w:rsidRDefault="005916D8" w:rsidP="00D57571">
      <w:pPr>
        <w:spacing w:before="60" w:after="60"/>
        <w:jc w:val="both"/>
        <w:rPr>
          <w:color w:val="auto"/>
        </w:rPr>
      </w:pPr>
      <w:r w:rsidRPr="00244E4F">
        <w:rPr>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44A872C1" w14:textId="77777777" w:rsidR="005916D8" w:rsidRPr="00244E4F" w:rsidRDefault="005916D8" w:rsidP="00D57571">
      <w:pPr>
        <w:spacing w:before="60" w:after="60"/>
        <w:jc w:val="both"/>
        <w:rPr>
          <w:color w:val="auto"/>
        </w:rPr>
      </w:pPr>
      <w:r w:rsidRPr="00244E4F">
        <w:rPr>
          <w:color w:val="auto"/>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0D47210C" w14:textId="77777777" w:rsidR="005916D8" w:rsidRDefault="005916D8" w:rsidP="00D57571">
      <w:pPr>
        <w:spacing w:before="60" w:after="60"/>
        <w:jc w:val="both"/>
        <w:rPr>
          <w:color w:val="auto"/>
        </w:rPr>
      </w:pPr>
      <w:r w:rsidRPr="00244E4F">
        <w:rPr>
          <w:color w:val="auto"/>
        </w:rPr>
        <w:t xml:space="preserve"> 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4F3236F0" w14:textId="6477EF87" w:rsidR="005916D8" w:rsidRPr="00244E4F" w:rsidRDefault="005916D8" w:rsidP="00D57571">
      <w:pPr>
        <w:pStyle w:val="Norml1"/>
        <w:keepNext/>
        <w:spacing w:after="60" w:line="276" w:lineRule="auto"/>
        <w:rPr>
          <w:rFonts w:ascii="Arial" w:hAnsi="Arial" w:cs="Arial"/>
          <w:i/>
        </w:rPr>
      </w:pPr>
      <w:r w:rsidRPr="00244E4F">
        <w:rPr>
          <w:rFonts w:ascii="Arial" w:hAnsi="Arial" w:cs="Arial"/>
          <w:b/>
          <w:i/>
        </w:rPr>
        <w:t xml:space="preserve">A kultúrát és a kulturális örökség megőrzését előmozdító támogatás </w:t>
      </w:r>
      <w:r w:rsidRPr="00244E4F">
        <w:rPr>
          <w:rFonts w:ascii="Arial" w:hAnsi="Arial" w:cs="Arial"/>
          <w:i/>
        </w:rPr>
        <w:t>kategória alkalmazása esetén:</w:t>
      </w:r>
    </w:p>
    <w:p w14:paraId="547264D6" w14:textId="06745C81" w:rsidR="005916D8" w:rsidRPr="00244E4F" w:rsidRDefault="005916D8" w:rsidP="00D57571">
      <w:pPr>
        <w:pStyle w:val="Norml1"/>
        <w:spacing w:after="60" w:line="276" w:lineRule="auto"/>
        <w:rPr>
          <w:rFonts w:ascii="Arial" w:hAnsi="Arial" w:cs="Arial"/>
        </w:rPr>
      </w:pPr>
      <w:r w:rsidRPr="00244E4F">
        <w:rPr>
          <w:rFonts w:ascii="Arial" w:hAnsi="Arial" w:cs="Arial"/>
        </w:rPr>
        <w:t>A kultúrát és a kulturális örökség megőrzését előmozdító támogatásra vonatkozó részletes szabályokat a</w:t>
      </w:r>
      <w:r w:rsidR="00A815AE" w:rsidRPr="00244E4F">
        <w:rPr>
          <w:rFonts w:ascii="Arial" w:hAnsi="Arial" w:cs="Arial"/>
        </w:rPr>
        <w:t>z EUMSZ</w:t>
      </w:r>
      <w:r w:rsidRPr="00244E4F">
        <w:rPr>
          <w:rFonts w:ascii="Arial" w:hAnsi="Arial" w:cs="Arial"/>
        </w:rPr>
        <w:t xml:space="preserve">107. és 108. cikke alkalmazásában bizonyos támogatási kategóriáknak a belsőpiaccal összeegyeztethetőnek nyilvánításáról (általános csoportmentességi rendelet) szóló 651/2014/EU bizottsági rendelet (HL L 187., 2014.6.26., 1. o.) I-II. fejezete és III. fejezetének 53. cikke, a 2014-2020 programozási időszakra rendelt források felhasználására vonatkozó uniós versenyjogi értelemben vett állami támogatási szabályokról szóló 255/2014. (X.10.) Korm. rendelet 90-94.§, valamint az európai uniós versenyjogi értelemben vett állami támogatásokkal kapcsolatos eljárásról és a regionális támogatási térképről szóló 37/2011. (III. 22.) Korm. rendelet szabályozza. </w:t>
      </w:r>
    </w:p>
    <w:p w14:paraId="439342CE" w14:textId="77777777" w:rsidR="005916D8" w:rsidRPr="00244E4F" w:rsidRDefault="005916D8" w:rsidP="00D57571">
      <w:pPr>
        <w:pStyle w:val="Norml1"/>
        <w:spacing w:after="60" w:line="276" w:lineRule="auto"/>
        <w:rPr>
          <w:rFonts w:ascii="Arial" w:hAnsi="Arial" w:cs="Arial"/>
        </w:rPr>
      </w:pPr>
      <w:r w:rsidRPr="00244E4F">
        <w:rPr>
          <w:rFonts w:ascii="Arial" w:hAnsi="Arial" w:cs="Arial"/>
        </w:rPr>
        <w:t xml:space="preserve">A kultúrát és a kulturális örökség megőrzését előmozdító beruházási, működési vagy zenei és irodalmi alkotások kiadásához nyújtott támogatásként a következőkhöz nyújtható: </w:t>
      </w:r>
    </w:p>
    <w:p w14:paraId="0376A33E" w14:textId="77777777" w:rsidR="005916D8" w:rsidRPr="00244E4F" w:rsidRDefault="005916D8" w:rsidP="00D57571">
      <w:pPr>
        <w:pStyle w:val="Norml1"/>
        <w:spacing w:after="60" w:line="276" w:lineRule="auto"/>
        <w:rPr>
          <w:rFonts w:ascii="Arial" w:hAnsi="Arial" w:cs="Arial"/>
        </w:rPr>
      </w:pPr>
      <w:r w:rsidRPr="00244E4F">
        <w:rPr>
          <w:rFonts w:ascii="Arial" w:hAnsi="Arial" w:cs="Arial"/>
        </w:rPr>
        <w:lastRenderedPageBreak/>
        <w:t xml:space="preserve">a. muzeális intézmény, levéltár, könyvtár, művészeti vagy közművelődési intézmény - ide értve a közösségi teret -, koncertterem, </w:t>
      </w:r>
    </w:p>
    <w:p w14:paraId="79614328" w14:textId="77777777" w:rsidR="005916D8" w:rsidRPr="00244E4F" w:rsidRDefault="005916D8" w:rsidP="00D57571">
      <w:pPr>
        <w:pStyle w:val="Norml1"/>
        <w:spacing w:after="60" w:line="276" w:lineRule="auto"/>
        <w:rPr>
          <w:rFonts w:ascii="Arial" w:hAnsi="Arial" w:cs="Arial"/>
        </w:rPr>
      </w:pPr>
      <w:r w:rsidRPr="00244E4F">
        <w:rPr>
          <w:rFonts w:ascii="Arial" w:hAnsi="Arial" w:cs="Arial"/>
        </w:rPr>
        <w:t xml:space="preserve">b. tárgyi kulturális örökség, régészeti lelőhely, emlékmű, történelmi emlékhely és épület, a kulturális örökséghez kapcsolódó természeti örökség, kulturális vagy természeti örökséggé nyilvánított örökség, </w:t>
      </w:r>
    </w:p>
    <w:p w14:paraId="235A5A3B" w14:textId="77777777" w:rsidR="005916D8" w:rsidRPr="00244E4F" w:rsidRDefault="005916D8" w:rsidP="00D57571">
      <w:pPr>
        <w:pStyle w:val="Norml1"/>
        <w:spacing w:after="60" w:line="276" w:lineRule="auto"/>
        <w:rPr>
          <w:rFonts w:ascii="Arial" w:hAnsi="Arial" w:cs="Arial"/>
        </w:rPr>
      </w:pPr>
      <w:r w:rsidRPr="00244E4F">
        <w:rPr>
          <w:rFonts w:ascii="Arial" w:hAnsi="Arial" w:cs="Arial"/>
        </w:rPr>
        <w:t xml:space="preserve">c. a szellemi kulturális örökség valamennyi formája (pl. népi hagyományok, kézművesség), </w:t>
      </w:r>
    </w:p>
    <w:p w14:paraId="5C445748" w14:textId="77777777" w:rsidR="005916D8" w:rsidRPr="00244E4F" w:rsidRDefault="005916D8" w:rsidP="00D57571">
      <w:pPr>
        <w:pStyle w:val="Norml1"/>
        <w:spacing w:after="60" w:line="276" w:lineRule="auto"/>
        <w:rPr>
          <w:rFonts w:ascii="Arial" w:hAnsi="Arial" w:cs="Arial"/>
        </w:rPr>
      </w:pPr>
      <w:r w:rsidRPr="00244E4F">
        <w:rPr>
          <w:rFonts w:ascii="Arial" w:hAnsi="Arial" w:cs="Arial"/>
        </w:rPr>
        <w:t xml:space="preserve">d. művészeti vagy kulturális esemény, előadás, fesztivál, kiállítás és hasonló kulturális tevékenység, </w:t>
      </w:r>
    </w:p>
    <w:p w14:paraId="44D55ACB" w14:textId="77777777" w:rsidR="005916D8" w:rsidRPr="00244E4F" w:rsidRDefault="005916D8" w:rsidP="00D57571">
      <w:pPr>
        <w:pStyle w:val="Norml1"/>
        <w:spacing w:after="60" w:line="276" w:lineRule="auto"/>
        <w:rPr>
          <w:rFonts w:ascii="Arial" w:hAnsi="Arial" w:cs="Arial"/>
        </w:rPr>
      </w:pPr>
      <w:r w:rsidRPr="00244E4F">
        <w:rPr>
          <w:rFonts w:ascii="Arial" w:hAnsi="Arial" w:cs="Arial"/>
        </w:rPr>
        <w:t xml:space="preserve">e. kulturális és művészeti oktatási tevékenység, a kulturális kifejezésmódok sokfélesége védelmének és támogatásának jelentőségét tudatosító oktatási és társadalmi célú figyelemfelhívó programok, ideértve az új technológiák alkalmazását is ezen célokra, </w:t>
      </w:r>
    </w:p>
    <w:p w14:paraId="4808FE54" w14:textId="77777777" w:rsidR="005916D8" w:rsidRPr="00244E4F" w:rsidRDefault="005916D8" w:rsidP="00D57571">
      <w:pPr>
        <w:pStyle w:val="Norml1"/>
        <w:spacing w:after="60" w:line="276" w:lineRule="auto"/>
        <w:rPr>
          <w:rFonts w:ascii="Arial" w:hAnsi="Arial" w:cs="Arial"/>
        </w:rPr>
      </w:pPr>
      <w:r w:rsidRPr="00244E4F">
        <w:rPr>
          <w:rFonts w:ascii="Arial" w:hAnsi="Arial" w:cs="Arial"/>
        </w:rPr>
        <w:t>f. zenei és irodalmi alkotások írása, szerkesztése, gyártása, terjesztése, digitalizálása, kiadása és fordítása.</w:t>
      </w:r>
    </w:p>
    <w:p w14:paraId="6F53E9CE" w14:textId="1EE52DF9" w:rsidR="005916D8" w:rsidRPr="00244E4F" w:rsidRDefault="005916D8" w:rsidP="00D57571">
      <w:pPr>
        <w:pStyle w:val="Norml1"/>
        <w:keepNext/>
        <w:spacing w:after="60" w:line="276" w:lineRule="auto"/>
        <w:rPr>
          <w:rFonts w:ascii="Arial" w:hAnsi="Arial" w:cs="Arial"/>
          <w:i/>
        </w:rPr>
      </w:pPr>
      <w:r w:rsidRPr="00244E4F">
        <w:rPr>
          <w:rFonts w:ascii="Arial" w:hAnsi="Arial" w:cs="Arial"/>
          <w:b/>
          <w:i/>
        </w:rPr>
        <w:t xml:space="preserve">A sportlétesítményhez és multifunkcionális szabadidős létesítményhez nyújtott támogatás </w:t>
      </w:r>
      <w:r w:rsidRPr="00244E4F">
        <w:rPr>
          <w:rFonts w:ascii="Arial" w:hAnsi="Arial" w:cs="Arial"/>
          <w:i/>
        </w:rPr>
        <w:t>kategória alkalmazása esetén:</w:t>
      </w:r>
    </w:p>
    <w:p w14:paraId="013D73C8" w14:textId="390D87AC" w:rsidR="005916D8" w:rsidRPr="00244E4F" w:rsidRDefault="005916D8" w:rsidP="00D57571">
      <w:pPr>
        <w:spacing w:before="60" w:after="60"/>
        <w:jc w:val="both"/>
        <w:rPr>
          <w:color w:val="auto"/>
        </w:rPr>
      </w:pPr>
      <w:r w:rsidRPr="00244E4F">
        <w:rPr>
          <w:color w:val="auto"/>
        </w:rPr>
        <w:t>A sportlétesítményhez és multifunkcionális szabadidős létesítményhez nyújtható támogatásra vonatkozó részletes szabályokat a</w:t>
      </w:r>
      <w:r w:rsidR="00A815AE" w:rsidRPr="00244E4F">
        <w:rPr>
          <w:color w:val="auto"/>
        </w:rPr>
        <w:t>z EUMSZ</w:t>
      </w:r>
      <w:r w:rsidRPr="00244E4F">
        <w:rPr>
          <w:color w:val="auto"/>
        </w:rPr>
        <w:t xml:space="preserve">107. és 108. cikke alkalmazásában bizonyos támogatási kategóriáknak a belső piaccal összeegyeztethetőnek nyilvánításáról (általános csoportmentességi rendelet) szóló 651/2014/EU bizottsági rendelet (HL L 187., 2014.6.26., 1. o.) I-II. fejezete és III. fejezetének 55. cikke, a 2014-2020 programozási időszakra rendelt források felhasználására vonatkozó uniós versenyjogi értelemben vett állami támogatási szabályokról szóló 255/2014. (X.10.) Korm. rendelet 95-97.§, valamint az európai uniós versenyjogi értelemben vett állami támogatásokkal kapcsolatos eljárásról és a regionális támogatási térképről szóló 37/2011. (III. 22.) Korm. rendelet szabályozza. </w:t>
      </w:r>
    </w:p>
    <w:p w14:paraId="2D8F815F" w14:textId="77777777" w:rsidR="005916D8" w:rsidRPr="00244E4F" w:rsidRDefault="005916D8" w:rsidP="00D57571">
      <w:pPr>
        <w:keepNext/>
        <w:spacing w:before="60" w:after="60"/>
        <w:jc w:val="both"/>
        <w:rPr>
          <w:color w:val="auto"/>
        </w:rPr>
      </w:pPr>
      <w:r w:rsidRPr="00244E4F">
        <w:rPr>
          <w:color w:val="auto"/>
        </w:rPr>
        <w:t>Előzetes jóváhagyás céljából be kell jelenteni az Európai Bizottság részére</w:t>
      </w:r>
    </w:p>
    <w:p w14:paraId="7562D873" w14:textId="77777777" w:rsidR="005916D8" w:rsidRPr="00244E4F" w:rsidRDefault="005916D8" w:rsidP="00DF4F7A">
      <w:pPr>
        <w:numPr>
          <w:ilvl w:val="0"/>
          <w:numId w:val="14"/>
        </w:numPr>
        <w:spacing w:before="60" w:after="60"/>
        <w:jc w:val="both"/>
        <w:rPr>
          <w:color w:val="auto"/>
        </w:rPr>
      </w:pPr>
      <w:r w:rsidRPr="00244E4F">
        <w:rPr>
          <w:color w:val="auto"/>
        </w:rPr>
        <w:t>a sportlétesítményhez és multifunkcionális szabadidős létesítményhez nyújtott beruházási támogatást, ha a támogatás összege projektenként meghaladja a 15 millió eurónak megfelelő forintösszeget, vagy a projekt teljes költsége meghaladja az 50 millió eurónak megfelelő forintösszeget,</w:t>
      </w:r>
    </w:p>
    <w:p w14:paraId="6C16AF4B" w14:textId="77777777" w:rsidR="005916D8" w:rsidRPr="00244E4F" w:rsidRDefault="005916D8" w:rsidP="00DF4F7A">
      <w:pPr>
        <w:numPr>
          <w:ilvl w:val="0"/>
          <w:numId w:val="14"/>
        </w:numPr>
        <w:spacing w:before="60" w:after="60"/>
        <w:jc w:val="both"/>
        <w:rPr>
          <w:color w:val="auto"/>
        </w:rPr>
      </w:pPr>
      <w:r w:rsidRPr="00244E4F">
        <w:rPr>
          <w:color w:val="auto"/>
        </w:rPr>
        <w:t xml:space="preserve">a sportlétesítményhez nyújtott működési támogatást, ha a támogatás összege létesítményenként meghaladja az évi 2 millió eurónak megfelelő forintösszeget.   </w:t>
      </w:r>
    </w:p>
    <w:p w14:paraId="3D4FCDE7" w14:textId="77777777" w:rsidR="005916D8" w:rsidRPr="00244E4F" w:rsidRDefault="005916D8" w:rsidP="00D57571">
      <w:pPr>
        <w:keepNext/>
        <w:spacing w:before="60" w:after="60"/>
        <w:jc w:val="both"/>
        <w:rPr>
          <w:color w:val="auto"/>
        </w:rPr>
      </w:pPr>
      <w:r w:rsidRPr="00244E4F">
        <w:rPr>
          <w:color w:val="auto"/>
        </w:rPr>
        <w:t xml:space="preserve">A sportlétesítményhez és multifunkcionális szabadidős létesítményhez nyújtott támogatás </w:t>
      </w:r>
    </w:p>
    <w:p w14:paraId="399AE1EC" w14:textId="77777777" w:rsidR="005916D8" w:rsidRPr="00244E4F" w:rsidRDefault="005916D8" w:rsidP="00D57571">
      <w:pPr>
        <w:spacing w:before="60" w:after="60"/>
        <w:ind w:left="150" w:right="150" w:firstLine="240"/>
        <w:jc w:val="both"/>
        <w:rPr>
          <w:color w:val="auto"/>
        </w:rPr>
      </w:pPr>
      <w:r w:rsidRPr="00244E4F">
        <w:rPr>
          <w:color w:val="auto"/>
        </w:rPr>
        <w:t>a) beruházási támogatásként sportlétesítmény és multifunkcionális szabadidős létesítmény építéséhez, bővítéséhez vagy korszerűsítéséhez,</w:t>
      </w:r>
    </w:p>
    <w:p w14:paraId="05D9EDC2" w14:textId="77777777" w:rsidR="005916D8" w:rsidRPr="00244E4F" w:rsidRDefault="005916D8" w:rsidP="00D57571">
      <w:pPr>
        <w:spacing w:before="60" w:after="60"/>
        <w:ind w:left="150" w:right="150" w:firstLine="240"/>
        <w:jc w:val="both"/>
        <w:rPr>
          <w:color w:val="auto"/>
        </w:rPr>
      </w:pPr>
      <w:r w:rsidRPr="00244E4F">
        <w:rPr>
          <w:i/>
          <w:iCs/>
          <w:color w:val="auto"/>
        </w:rPr>
        <w:t xml:space="preserve">b) </w:t>
      </w:r>
      <w:r w:rsidRPr="00244E4F">
        <w:rPr>
          <w:color w:val="auto"/>
        </w:rPr>
        <w:t>működési támogatásként sportlétesítmény működéséhez</w:t>
      </w:r>
    </w:p>
    <w:p w14:paraId="1482E8D9" w14:textId="77777777" w:rsidR="005916D8" w:rsidRPr="00244E4F" w:rsidRDefault="005916D8" w:rsidP="00D57571">
      <w:pPr>
        <w:spacing w:before="60" w:after="60"/>
        <w:ind w:right="150"/>
        <w:jc w:val="both"/>
        <w:rPr>
          <w:color w:val="auto"/>
        </w:rPr>
      </w:pPr>
      <w:r w:rsidRPr="00244E4F">
        <w:rPr>
          <w:color w:val="auto"/>
        </w:rPr>
        <w:t>nyújtható.</w:t>
      </w:r>
    </w:p>
    <w:p w14:paraId="7D2B773D" w14:textId="77777777" w:rsidR="005916D8" w:rsidRPr="00244E4F" w:rsidRDefault="005916D8" w:rsidP="00D57571">
      <w:pPr>
        <w:spacing w:before="60" w:after="60"/>
        <w:ind w:right="150"/>
        <w:jc w:val="both"/>
        <w:rPr>
          <w:color w:val="auto"/>
        </w:rPr>
      </w:pPr>
      <w:r w:rsidRPr="00244E4F">
        <w:rPr>
          <w:color w:val="auto"/>
        </w:rPr>
        <w:t>A támogatott sportlétesítmény, multifunkcionális szabadidős létesítmény építésével, bővítésével, korszerűsítésével, működtetésével, üzemeltetésével történő megbízás odaítélése során átlátható és megkülönböztetés-mentes módon, a vonatkozó jogszabályok figyelembevételével kell eljárni.</w:t>
      </w:r>
    </w:p>
    <w:p w14:paraId="078A5806" w14:textId="77777777" w:rsidR="005916D8" w:rsidRPr="00244E4F" w:rsidRDefault="005916D8" w:rsidP="00D57571">
      <w:pPr>
        <w:spacing w:before="60" w:after="60"/>
        <w:ind w:right="150"/>
        <w:jc w:val="both"/>
        <w:rPr>
          <w:color w:val="auto"/>
        </w:rPr>
      </w:pPr>
      <w:r w:rsidRPr="00244E4F">
        <w:rPr>
          <w:color w:val="auto"/>
        </w:rPr>
        <w:t>A támogatott sportlétesítményhez, multifunkcionális szabadidős létesítményhez a felhasználók számára átlátható és megkülönböztetés-mentes módon kell hozzáférést biztosítani. A beruházási költséget legalább 30%-ban finanszírozó vállalkozás a támogatott létesítményt kedvezőbb feltételek mellett használhatja, ha e feltételeket nyilvánossá teszik.</w:t>
      </w:r>
    </w:p>
    <w:p w14:paraId="615F9134" w14:textId="77777777" w:rsidR="005916D8" w:rsidRPr="00244E4F" w:rsidRDefault="005916D8" w:rsidP="00D57571">
      <w:pPr>
        <w:spacing w:before="60" w:after="60"/>
        <w:ind w:right="150"/>
        <w:jc w:val="both"/>
        <w:rPr>
          <w:color w:val="auto"/>
        </w:rPr>
      </w:pPr>
      <w:r w:rsidRPr="00244E4F">
        <w:rPr>
          <w:color w:val="auto"/>
        </w:rPr>
        <w:t>A támogatott sportlétesítmény nem állhat egyetlen hivatásos sportoló vagy hivatásos csapat kizárólagos használatában. A létesítményt az éves időbeli kapacitás legalább 20%-ában más hivatásos vagy amatőr sportolónak vagy csapatnak kell használnia.</w:t>
      </w:r>
    </w:p>
    <w:p w14:paraId="2A526C7B" w14:textId="77777777" w:rsidR="005916D8" w:rsidRPr="00244E4F" w:rsidRDefault="005916D8" w:rsidP="00D57571">
      <w:pPr>
        <w:spacing w:before="60" w:after="60"/>
        <w:ind w:right="150"/>
        <w:jc w:val="both"/>
        <w:rPr>
          <w:color w:val="auto"/>
        </w:rPr>
      </w:pPr>
      <w:r w:rsidRPr="00244E4F">
        <w:rPr>
          <w:color w:val="auto"/>
        </w:rPr>
        <w:t>Ha a támogatott sportlétesítményt hivatásos csapat használja, a hivatásos csapat esetén alkalmazott díjszámítási feltételeket nyilvánossá kell tenni.</w:t>
      </w:r>
    </w:p>
    <w:p w14:paraId="408472AA" w14:textId="71FF5716" w:rsidR="005916D8" w:rsidRPr="00244E4F" w:rsidRDefault="005916D8" w:rsidP="00D57571">
      <w:pPr>
        <w:pStyle w:val="Norml1"/>
        <w:keepNext/>
        <w:spacing w:after="60" w:line="276" w:lineRule="auto"/>
        <w:rPr>
          <w:rFonts w:ascii="Arial" w:hAnsi="Arial" w:cs="Arial"/>
          <w:i/>
        </w:rPr>
      </w:pPr>
      <w:r w:rsidRPr="00244E4F">
        <w:rPr>
          <w:rFonts w:ascii="Arial" w:hAnsi="Arial" w:cs="Arial"/>
          <w:b/>
          <w:i/>
        </w:rPr>
        <w:t xml:space="preserve">Helyi infrastruktúra fejlesztéséhez nyújtott beruházási támogatás </w:t>
      </w:r>
      <w:r w:rsidRPr="00244E4F">
        <w:rPr>
          <w:rFonts w:ascii="Arial" w:hAnsi="Arial" w:cs="Arial"/>
          <w:i/>
        </w:rPr>
        <w:t>kategória alkalmazása esetén:</w:t>
      </w:r>
    </w:p>
    <w:p w14:paraId="342FC4A4" w14:textId="3171FB69" w:rsidR="005916D8" w:rsidRPr="00244E4F" w:rsidRDefault="005916D8" w:rsidP="00D57571">
      <w:pPr>
        <w:autoSpaceDE w:val="0"/>
        <w:autoSpaceDN w:val="0"/>
        <w:adjustRightInd w:val="0"/>
        <w:spacing w:before="60" w:after="60"/>
        <w:jc w:val="both"/>
        <w:rPr>
          <w:rFonts w:cs="Arial"/>
          <w:color w:val="auto"/>
          <w:lang w:eastAsia="hu-HU"/>
        </w:rPr>
      </w:pPr>
      <w:r w:rsidRPr="00244E4F">
        <w:rPr>
          <w:rFonts w:cs="Arial"/>
          <w:b/>
          <w:bCs/>
          <w:color w:val="auto"/>
          <w:lang w:eastAsia="hu-HU"/>
        </w:rPr>
        <w:t xml:space="preserve">A helyi infrastruktúra fejlesztéséhez nyújtott beruházási támogatásra </w:t>
      </w:r>
      <w:r w:rsidRPr="00244E4F">
        <w:rPr>
          <w:rFonts w:cs="Arial"/>
          <w:color w:val="auto"/>
          <w:lang w:eastAsia="hu-HU"/>
        </w:rPr>
        <w:t>vonatkozó részletes szabályokat a</w:t>
      </w:r>
      <w:r w:rsidR="00A815AE" w:rsidRPr="00244E4F">
        <w:rPr>
          <w:rFonts w:cs="Arial"/>
          <w:color w:val="auto"/>
          <w:lang w:eastAsia="hu-HU"/>
        </w:rPr>
        <w:t>z EUMSZ</w:t>
      </w:r>
      <w:r w:rsidRPr="00244E4F">
        <w:rPr>
          <w:rFonts w:cs="Arial"/>
          <w:color w:val="auto"/>
          <w:lang w:eastAsia="hu-HU"/>
        </w:rPr>
        <w:t xml:space="preserve">107. és 108. cikke alkalmazásában bizonyos támogatási kategóriáknak a belsőpiaccal összeegyeztethetőnek nyilvánításáról (általános csoportmentességi rendelet) szóló 651/2014/EU bizottsági rendelet (HL L 187., 2014.6.26., 1. o.) I-II. fejezete és III. fejezetének 56. cikke, a 2014-2020 programozási időszakra rendelt források felhasználására vonatkozó uniós versenyjogi értelemben vett állami támogatási </w:t>
      </w:r>
      <w:r w:rsidRPr="00244E4F">
        <w:rPr>
          <w:rFonts w:cs="Arial"/>
          <w:color w:val="auto"/>
          <w:lang w:eastAsia="hu-HU"/>
        </w:rPr>
        <w:lastRenderedPageBreak/>
        <w:t xml:space="preserve">szabályokról szóló 255/2014. (X.10.) Korm. rendelet 98. §, valamint az európai uniós versenyjogi értelemben vett állami támogatásokkal kapcsolatos eljárásról és a regionális támogatási térképről szóló 37/2011. (III. 22.) Korm. rendelet szabályozza. </w:t>
      </w:r>
    </w:p>
    <w:p w14:paraId="27979C19" w14:textId="77777777" w:rsidR="005916D8" w:rsidRPr="00244E4F" w:rsidRDefault="005916D8" w:rsidP="00D57571">
      <w:pPr>
        <w:autoSpaceDE w:val="0"/>
        <w:autoSpaceDN w:val="0"/>
        <w:adjustRightInd w:val="0"/>
        <w:spacing w:before="60" w:after="60"/>
        <w:jc w:val="both"/>
        <w:rPr>
          <w:rFonts w:cs="Arial"/>
          <w:color w:val="auto"/>
          <w:lang w:eastAsia="hu-HU"/>
        </w:rPr>
      </w:pPr>
      <w:r w:rsidRPr="00244E4F">
        <w:rPr>
          <w:rFonts w:cs="Arial"/>
          <w:color w:val="auto"/>
          <w:lang w:eastAsia="hu-HU"/>
        </w:rPr>
        <w:t xml:space="preserve">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 </w:t>
      </w:r>
    </w:p>
    <w:p w14:paraId="7E4C40B9" w14:textId="77777777" w:rsidR="005916D8" w:rsidRPr="00244E4F" w:rsidRDefault="005916D8" w:rsidP="00D57571">
      <w:pPr>
        <w:autoSpaceDE w:val="0"/>
        <w:autoSpaceDN w:val="0"/>
        <w:adjustRightInd w:val="0"/>
        <w:spacing w:before="60" w:after="60"/>
        <w:jc w:val="both"/>
        <w:rPr>
          <w:rFonts w:cs="Arial"/>
          <w:color w:val="auto"/>
          <w:lang w:eastAsia="hu-HU"/>
        </w:rPr>
      </w:pPr>
      <w:r w:rsidRPr="00244E4F">
        <w:rPr>
          <w:rFonts w:cs="Arial"/>
          <w:color w:val="auto"/>
          <w:lang w:eastAsia="hu-HU"/>
        </w:rPr>
        <w:t xml:space="preserve">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 </w:t>
      </w:r>
    </w:p>
    <w:p w14:paraId="4E5BEAA6" w14:textId="77777777" w:rsidR="005916D8" w:rsidRPr="00244E4F" w:rsidRDefault="005916D8" w:rsidP="00D57571">
      <w:pPr>
        <w:autoSpaceDE w:val="0"/>
        <w:autoSpaceDN w:val="0"/>
        <w:adjustRightInd w:val="0"/>
        <w:spacing w:before="60" w:after="60"/>
        <w:jc w:val="both"/>
        <w:rPr>
          <w:rFonts w:cs="Arial"/>
          <w:color w:val="auto"/>
          <w:lang w:eastAsia="hu-HU"/>
        </w:rPr>
      </w:pPr>
      <w:r w:rsidRPr="00244E4F">
        <w:rPr>
          <w:rFonts w:cs="Arial"/>
          <w:color w:val="auto"/>
          <w:lang w:eastAsia="hu-HU"/>
        </w:rPr>
        <w:t xml:space="preserve">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 </w:t>
      </w:r>
    </w:p>
    <w:p w14:paraId="3745BC4B" w14:textId="77777777" w:rsidR="005916D8" w:rsidRPr="00244E4F" w:rsidRDefault="005916D8" w:rsidP="00D57571">
      <w:pPr>
        <w:autoSpaceDE w:val="0"/>
        <w:autoSpaceDN w:val="0"/>
        <w:adjustRightInd w:val="0"/>
        <w:spacing w:before="60" w:after="60"/>
        <w:jc w:val="both"/>
        <w:rPr>
          <w:rFonts w:cs="Arial"/>
          <w:color w:val="auto"/>
          <w:lang w:eastAsia="hu-HU"/>
        </w:rPr>
      </w:pPr>
      <w:r w:rsidRPr="00244E4F">
        <w:rPr>
          <w:rFonts w:cs="Arial"/>
          <w:color w:val="auto"/>
          <w:lang w:eastAsia="hu-HU"/>
        </w:rPr>
        <w:t>Az infrastruktúra működtetését koncesszióba adni vagy azzal harmadik felet megbízni csak nyílt, átlátható és megkülönböztetés-mentes módon, a vonatkozó jogszabályok betartásával lehet.</w:t>
      </w:r>
    </w:p>
    <w:p w14:paraId="61E1D376" w14:textId="6BBCD5BC" w:rsidR="009107B4" w:rsidRPr="00A9779F" w:rsidRDefault="00A6188D" w:rsidP="00D57571">
      <w:pPr>
        <w:pStyle w:val="Cmsor11"/>
        <w:numPr>
          <w:ilvl w:val="0"/>
          <w:numId w:val="4"/>
        </w:numPr>
        <w:spacing w:line="276" w:lineRule="auto"/>
        <w:ind w:hanging="717"/>
        <w:rPr>
          <w:rFonts w:cs="Arial"/>
        </w:rPr>
      </w:pPr>
      <w:bookmarkStart w:id="277" w:name="pr793"/>
      <w:bookmarkStart w:id="278" w:name="_Toc522795960"/>
      <w:bookmarkEnd w:id="277"/>
      <w:r>
        <w:rPr>
          <w:rFonts w:cs="Arial"/>
          <w:caps w:val="0"/>
        </w:rPr>
        <w:t>C</w:t>
      </w:r>
      <w:r w:rsidRPr="00A9779F">
        <w:rPr>
          <w:rFonts w:cs="Arial"/>
          <w:caps w:val="0"/>
        </w:rPr>
        <w:t>SATOLANDÓ MELLÉKLETEK LISTÁJA</w:t>
      </w:r>
      <w:bookmarkEnd w:id="278"/>
    </w:p>
    <w:p w14:paraId="2F7A3088" w14:textId="2551E449" w:rsidR="00872907" w:rsidRPr="00DF4F7A" w:rsidRDefault="009107B4" w:rsidP="00D57571">
      <w:pPr>
        <w:pStyle w:val="Cmsor2"/>
        <w:rPr>
          <w:rFonts w:cs="Arial"/>
          <w:sz w:val="28"/>
          <w:szCs w:val="28"/>
        </w:rPr>
      </w:pPr>
      <w:bookmarkStart w:id="279" w:name="_Toc522795961"/>
      <w:r w:rsidRPr="00DF4F7A">
        <w:rPr>
          <w:rFonts w:cs="Arial"/>
          <w:sz w:val="28"/>
          <w:szCs w:val="28"/>
        </w:rPr>
        <w:t>6.1.</w:t>
      </w:r>
      <w:r w:rsidR="0033539D" w:rsidRPr="00DF4F7A">
        <w:rPr>
          <w:rFonts w:cs="Arial"/>
          <w:sz w:val="28"/>
          <w:szCs w:val="28"/>
        </w:rPr>
        <w:t>1.</w:t>
      </w:r>
      <w:r w:rsidR="005633AF" w:rsidRPr="00DF4F7A">
        <w:rPr>
          <w:rFonts w:cs="Arial"/>
          <w:sz w:val="28"/>
          <w:szCs w:val="28"/>
        </w:rPr>
        <w:t xml:space="preserve"> </w:t>
      </w:r>
      <w:r w:rsidR="00872907" w:rsidRPr="00DF4F7A">
        <w:rPr>
          <w:rFonts w:cs="Arial"/>
          <w:sz w:val="28"/>
          <w:szCs w:val="28"/>
        </w:rPr>
        <w:t xml:space="preserve">A </w:t>
      </w:r>
      <w:r w:rsidR="00E630A1" w:rsidRPr="00DF4F7A">
        <w:rPr>
          <w:rFonts w:cs="Arial"/>
          <w:sz w:val="28"/>
          <w:szCs w:val="28"/>
        </w:rPr>
        <w:t xml:space="preserve">helyi </w:t>
      </w:r>
      <w:r w:rsidR="00872907" w:rsidRPr="00DF4F7A">
        <w:rPr>
          <w:rFonts w:cs="Arial"/>
          <w:sz w:val="28"/>
          <w:szCs w:val="28"/>
        </w:rPr>
        <w:t>támogatási kérelem elkészítése során csatolandó mellékletek listája</w:t>
      </w:r>
      <w:bookmarkEnd w:id="279"/>
    </w:p>
    <w:p w14:paraId="2B4C045E" w14:textId="6F3FE67C" w:rsidR="00872907" w:rsidRPr="00A9779F" w:rsidRDefault="0086243B" w:rsidP="00D57571">
      <w:pPr>
        <w:keepNext/>
        <w:spacing w:before="60"/>
        <w:jc w:val="both"/>
        <w:rPr>
          <w:rFonts w:cs="Arial"/>
          <w:color w:val="auto"/>
          <w:lang w:eastAsia="hu-HU"/>
        </w:rPr>
      </w:pPr>
      <w:r w:rsidRPr="00A9779F">
        <w:rPr>
          <w:rFonts w:cs="Arial"/>
          <w:color w:val="auto"/>
          <w:lang w:eastAsia="hu-HU"/>
        </w:rPr>
        <w:t xml:space="preserve">A </w:t>
      </w:r>
      <w:r w:rsidR="00E630A1">
        <w:rPr>
          <w:rFonts w:cs="Arial"/>
          <w:color w:val="auto"/>
          <w:lang w:eastAsia="hu-HU"/>
        </w:rPr>
        <w:t xml:space="preserve">helyi </w:t>
      </w:r>
      <w:r w:rsidRPr="00A9779F">
        <w:rPr>
          <w:rFonts w:cs="Arial"/>
          <w:color w:val="auto"/>
          <w:lang w:eastAsia="hu-HU"/>
        </w:rPr>
        <w:t xml:space="preserve">támogatási kérelem elkészítésekor a következő mellékleteket szükséges csatolni: </w:t>
      </w:r>
    </w:p>
    <w:p w14:paraId="635CBDFB" w14:textId="7FB82C2B" w:rsidR="008B1149" w:rsidRDefault="00AB1EB9" w:rsidP="00DF4F7A">
      <w:pPr>
        <w:pStyle w:val="Listaszerbekezds"/>
        <w:numPr>
          <w:ilvl w:val="0"/>
          <w:numId w:val="48"/>
        </w:numPr>
        <w:spacing w:before="60"/>
        <w:jc w:val="both"/>
        <w:rPr>
          <w:rFonts w:cs="Arial"/>
          <w:color w:val="auto"/>
          <w:lang w:eastAsia="hu-HU"/>
        </w:rPr>
      </w:pPr>
      <w:r w:rsidRPr="008B1149">
        <w:rPr>
          <w:rFonts w:cs="Arial"/>
          <w:color w:val="auto"/>
          <w:lang w:eastAsia="hu-HU"/>
        </w:rPr>
        <w:t>Támogatási kérelem adatlap</w:t>
      </w:r>
    </w:p>
    <w:p w14:paraId="3ECACE90" w14:textId="056335C5" w:rsidR="00282008" w:rsidRDefault="00282008" w:rsidP="00DF4F7A">
      <w:pPr>
        <w:pStyle w:val="Listaszerbekezds"/>
        <w:numPr>
          <w:ilvl w:val="0"/>
          <w:numId w:val="48"/>
        </w:numPr>
        <w:spacing w:before="60"/>
        <w:jc w:val="both"/>
        <w:rPr>
          <w:rFonts w:cs="Arial"/>
          <w:color w:val="auto"/>
          <w:lang w:eastAsia="hu-HU"/>
        </w:rPr>
      </w:pPr>
      <w:r>
        <w:rPr>
          <w:rFonts w:cs="Arial"/>
          <w:color w:val="auto"/>
          <w:lang w:eastAsia="hu-HU"/>
        </w:rPr>
        <w:t>Szakmai megalapozó tanulmány</w:t>
      </w:r>
    </w:p>
    <w:p w14:paraId="77E31191" w14:textId="77777777" w:rsidR="00E81E40" w:rsidRDefault="00E81E40" w:rsidP="00D57571">
      <w:pPr>
        <w:pStyle w:val="HFlistaszamozott"/>
        <w:numPr>
          <w:ilvl w:val="0"/>
          <w:numId w:val="0"/>
        </w:numPr>
        <w:ind w:left="720"/>
        <w:rPr>
          <w:b w:val="0"/>
          <w:color w:val="auto"/>
          <w:lang w:eastAsia="hu-HU"/>
        </w:rPr>
      </w:pPr>
      <w:r>
        <w:rPr>
          <w:b w:val="0"/>
          <w:color w:val="auto"/>
          <w:lang w:eastAsia="hu-HU"/>
        </w:rPr>
        <w:t>Csatolandó, amennyiben rendelkezésre áll:</w:t>
      </w:r>
    </w:p>
    <w:p w14:paraId="0F26F7FA" w14:textId="1B759FA0" w:rsidR="00E81E40" w:rsidRDefault="00E81E40" w:rsidP="00DF4F7A">
      <w:pPr>
        <w:pStyle w:val="Listaszerbekezds"/>
        <w:numPr>
          <w:ilvl w:val="0"/>
          <w:numId w:val="48"/>
        </w:numPr>
        <w:spacing w:before="60"/>
        <w:jc w:val="both"/>
        <w:rPr>
          <w:rFonts w:cs="Arial"/>
          <w:color w:val="auto"/>
          <w:lang w:eastAsia="hu-HU"/>
        </w:rPr>
      </w:pPr>
      <w:r w:rsidRPr="008B1149">
        <w:rPr>
          <w:rFonts w:cs="Arial"/>
          <w:color w:val="auto"/>
          <w:lang w:eastAsia="hu-HU"/>
        </w:rPr>
        <w:t>Árajánlatok</w:t>
      </w:r>
    </w:p>
    <w:p w14:paraId="6503F99A" w14:textId="77777777" w:rsidR="00E81E40" w:rsidRPr="004A22EB" w:rsidRDefault="00E81E40" w:rsidP="00DF4F7A">
      <w:pPr>
        <w:pStyle w:val="Listaszerbekezds"/>
        <w:numPr>
          <w:ilvl w:val="1"/>
          <w:numId w:val="49"/>
        </w:numPr>
        <w:autoSpaceDE w:val="0"/>
        <w:autoSpaceDN w:val="0"/>
        <w:adjustRightInd w:val="0"/>
        <w:jc w:val="both"/>
        <w:rPr>
          <w:rFonts w:eastAsia="Times New Roman" w:cs="Arial"/>
          <w:color w:val="auto"/>
          <w:lang w:eastAsia="hu-HU"/>
        </w:rPr>
      </w:pPr>
      <w:r w:rsidRPr="004A22EB">
        <w:rPr>
          <w:rFonts w:eastAsia="Times New Roman" w:cs="Arial"/>
          <w:color w:val="auto"/>
          <w:lang w:eastAsia="hu-HU"/>
        </w:rPr>
        <w:t>A nem közbeszerzés köteles költségtételek alátámasztására 1 db árajánlat, vagy műszaki terv/műszaki leírás. A nyílt kereskedelmi forgalomban beszerezhető eszközök esetén az írásos ajánlatok kiválthatóak hivatalos árajánlatok bemutatásával (pl.: forgalmazó cégek honlapja).</w:t>
      </w:r>
    </w:p>
    <w:p w14:paraId="648B633B" w14:textId="77777777" w:rsidR="00E81E40" w:rsidRPr="008B1149" w:rsidRDefault="00E81E40" w:rsidP="00DF4F7A">
      <w:pPr>
        <w:pStyle w:val="Listaszerbekezds"/>
        <w:numPr>
          <w:ilvl w:val="1"/>
          <w:numId w:val="49"/>
        </w:numPr>
        <w:autoSpaceDE w:val="0"/>
        <w:autoSpaceDN w:val="0"/>
        <w:adjustRightInd w:val="0"/>
        <w:jc w:val="both"/>
        <w:rPr>
          <w:rFonts w:eastAsia="Times New Roman" w:cs="Arial"/>
          <w:color w:val="auto"/>
          <w:lang w:eastAsia="hu-HU"/>
        </w:rPr>
      </w:pPr>
      <w:r w:rsidRPr="008B1149">
        <w:rPr>
          <w:rFonts w:eastAsia="Times New Roman" w:cs="Arial"/>
          <w:color w:val="auto"/>
          <w:lang w:eastAsia="hu-HU"/>
        </w:rPr>
        <w:t>Közbeszerzéshez kapcsolódó költség esetén egy indikatív árajánlat, vagy építési tevékenység esetén tervezői költségbecslés.</w:t>
      </w:r>
    </w:p>
    <w:p w14:paraId="02C16EDC" w14:textId="0BDD7095" w:rsidR="008B1149" w:rsidRPr="008B1149" w:rsidRDefault="008B1149" w:rsidP="00DF4F7A">
      <w:pPr>
        <w:pStyle w:val="Listaszerbekezds"/>
        <w:numPr>
          <w:ilvl w:val="1"/>
          <w:numId w:val="49"/>
        </w:numPr>
        <w:autoSpaceDE w:val="0"/>
        <w:autoSpaceDN w:val="0"/>
        <w:adjustRightInd w:val="0"/>
        <w:jc w:val="both"/>
        <w:rPr>
          <w:rFonts w:eastAsia="Times New Roman" w:cs="Arial"/>
          <w:color w:val="auto"/>
          <w:lang w:eastAsia="hu-HU"/>
        </w:rPr>
      </w:pPr>
      <w:r w:rsidRPr="008B1149">
        <w:rPr>
          <w:rFonts w:eastAsia="Times New Roman" w:cs="Arial"/>
          <w:color w:val="auto"/>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39BF5E25" w14:textId="29B4C821" w:rsidR="000A6845" w:rsidRPr="00DF4F7A" w:rsidRDefault="000A6845" w:rsidP="00D57571">
      <w:pPr>
        <w:pStyle w:val="Cmsor2"/>
        <w:rPr>
          <w:rFonts w:cs="Arial"/>
          <w:sz w:val="28"/>
          <w:szCs w:val="28"/>
        </w:rPr>
      </w:pPr>
      <w:bookmarkStart w:id="280" w:name="_Toc522795962"/>
      <w:r w:rsidRPr="00DF4F7A">
        <w:rPr>
          <w:rFonts w:cs="Arial"/>
          <w:sz w:val="28"/>
          <w:szCs w:val="28"/>
        </w:rPr>
        <w:t>6.1.</w:t>
      </w:r>
      <w:r w:rsidR="00102399" w:rsidRPr="00DF4F7A">
        <w:rPr>
          <w:rFonts w:cs="Arial"/>
          <w:sz w:val="28"/>
          <w:szCs w:val="28"/>
        </w:rPr>
        <w:t>2.</w:t>
      </w:r>
      <w:r w:rsidRPr="00DF4F7A">
        <w:rPr>
          <w:rFonts w:cs="Arial"/>
          <w:sz w:val="28"/>
          <w:szCs w:val="28"/>
        </w:rPr>
        <w:t xml:space="preserve"> Az IH-hoz végső ellenőrzésre benyújtandó támogatási kérelemhez csatolandó mellékletek listája</w:t>
      </w:r>
      <w:bookmarkEnd w:id="280"/>
    </w:p>
    <w:p w14:paraId="1991E713" w14:textId="2260BAC3" w:rsidR="000A6845" w:rsidRPr="00A9779F" w:rsidRDefault="000A6845" w:rsidP="00D57571">
      <w:pPr>
        <w:keepNext/>
        <w:spacing w:before="60"/>
        <w:jc w:val="both"/>
        <w:rPr>
          <w:rFonts w:cs="Arial"/>
          <w:color w:val="auto"/>
          <w:lang w:eastAsia="hu-HU"/>
        </w:rPr>
      </w:pPr>
      <w:r w:rsidRPr="00A9779F">
        <w:rPr>
          <w:rFonts w:cs="Arial"/>
          <w:color w:val="auto"/>
          <w:lang w:eastAsia="hu-HU"/>
        </w:rPr>
        <w:t>A</w:t>
      </w:r>
      <w:r>
        <w:rPr>
          <w:rFonts w:cs="Arial"/>
          <w:color w:val="auto"/>
          <w:lang w:eastAsia="hu-HU"/>
        </w:rPr>
        <w:t xml:space="preserve">z IH-hoz végső ellenőrzésre benyújtandó támogatási kérelemhez </w:t>
      </w:r>
      <w:r w:rsidRPr="00A9779F">
        <w:rPr>
          <w:rFonts w:cs="Arial"/>
          <w:color w:val="auto"/>
          <w:lang w:eastAsia="hu-HU"/>
        </w:rPr>
        <w:t xml:space="preserve">a következő mellékleteket szükséges csatolni: </w:t>
      </w:r>
    </w:p>
    <w:p w14:paraId="0D5A9162" w14:textId="55AB7C22" w:rsidR="000A6845" w:rsidRPr="008B1149" w:rsidRDefault="001E5044" w:rsidP="00DF4F7A">
      <w:pPr>
        <w:pStyle w:val="Listaszerbekezds"/>
        <w:numPr>
          <w:ilvl w:val="0"/>
          <w:numId w:val="47"/>
        </w:numPr>
        <w:spacing w:before="60"/>
        <w:jc w:val="both"/>
        <w:rPr>
          <w:rFonts w:cs="Arial"/>
          <w:color w:val="auto"/>
          <w:lang w:eastAsia="hu-HU"/>
        </w:rPr>
      </w:pPr>
      <w:r w:rsidRPr="008B1149">
        <w:rPr>
          <w:rFonts w:cs="Arial"/>
          <w:color w:val="auto"/>
          <w:lang w:eastAsia="hu-HU"/>
        </w:rPr>
        <w:t>A beruházással érintett ingatlan(ok) 60 napnál nem régebbi, tulajdoni lapja(i), vagy a tulajdonszerzés szándékát alátámasztó tartalmú szerződés, előszerződés vagy kétoldalú szándéknyilatkozat (pl.: adásvételi, ajándékozási)</w:t>
      </w:r>
    </w:p>
    <w:p w14:paraId="36B67E38" w14:textId="76D476BA" w:rsidR="00872907" w:rsidRDefault="00A457A1" w:rsidP="00D57571">
      <w:pPr>
        <w:pStyle w:val="Norml1"/>
        <w:spacing w:line="276" w:lineRule="auto"/>
        <w:rPr>
          <w:rFonts w:ascii="Arial" w:hAnsi="Arial" w:cs="Arial"/>
        </w:rPr>
      </w:pPr>
      <w:r w:rsidRPr="00A9779F">
        <w:rPr>
          <w:rFonts w:ascii="Arial" w:hAnsi="Arial" w:cs="Arial"/>
        </w:rPr>
        <w:t xml:space="preserve">Felhívjuk figyelmét, hogy a felsorolt mellékleteket a </w:t>
      </w:r>
      <w:r w:rsidR="000A6845">
        <w:rPr>
          <w:rFonts w:ascii="Arial" w:hAnsi="Arial" w:cs="Arial"/>
        </w:rPr>
        <w:t xml:space="preserve">helyi </w:t>
      </w:r>
      <w:r w:rsidRPr="00A9779F">
        <w:rPr>
          <w:rFonts w:ascii="Arial" w:hAnsi="Arial" w:cs="Arial"/>
        </w:rPr>
        <w:t>támogatási kérelem elkészítésekor kell csatolni</w:t>
      </w:r>
      <w:r w:rsidR="000518B4" w:rsidRPr="00A9779F">
        <w:rPr>
          <w:rFonts w:ascii="Arial" w:hAnsi="Arial" w:cs="Arial"/>
        </w:rPr>
        <w:t>!</w:t>
      </w:r>
      <w:r w:rsidRPr="00A9779F">
        <w:rPr>
          <w:rFonts w:ascii="Arial" w:hAnsi="Arial" w:cs="Arial"/>
        </w:rPr>
        <w:t xml:space="preserve"> A</w:t>
      </w:r>
      <w:r w:rsidR="00102AD5" w:rsidRPr="00A9779F">
        <w:rPr>
          <w:rFonts w:ascii="Arial" w:hAnsi="Arial" w:cs="Arial"/>
        </w:rPr>
        <w:t xml:space="preserve"> </w:t>
      </w:r>
      <w:r w:rsidRPr="00A9779F">
        <w:rPr>
          <w:rFonts w:ascii="Arial" w:hAnsi="Arial" w:cs="Arial"/>
        </w:rPr>
        <w:t>támogatást igénylő adatait tartalmazó</w:t>
      </w:r>
      <w:r w:rsidR="00102AD5" w:rsidRPr="00A9779F">
        <w:rPr>
          <w:rFonts w:ascii="Arial" w:hAnsi="Arial" w:cs="Arial"/>
        </w:rPr>
        <w:t xml:space="preserve"> </w:t>
      </w:r>
      <w:r w:rsidRPr="00A9779F">
        <w:rPr>
          <w:rFonts w:ascii="Arial" w:hAnsi="Arial" w:cs="Arial"/>
          <w:i/>
        </w:rPr>
        <w:t>Nyilatkozat</w:t>
      </w:r>
      <w:r w:rsidRPr="00A9779F">
        <w:rPr>
          <w:rFonts w:ascii="Arial" w:hAnsi="Arial" w:cs="Arial"/>
        </w:rPr>
        <w:t xml:space="preserve"> c. dokumentum példányát pedig a támogatási kérelem </w:t>
      </w:r>
      <w:r w:rsidR="000A6845">
        <w:rPr>
          <w:rFonts w:ascii="Arial" w:hAnsi="Arial" w:cs="Arial"/>
        </w:rPr>
        <w:t xml:space="preserve">IH-hoz történő benyújtása, </w:t>
      </w:r>
      <w:r w:rsidRPr="00A9779F">
        <w:rPr>
          <w:rFonts w:ascii="Arial" w:hAnsi="Arial" w:cs="Arial"/>
        </w:rPr>
        <w:t>véglegesítése és lezárása után az elektronikus kitöltő</w:t>
      </w:r>
      <w:r w:rsidR="00E0510D" w:rsidRPr="00A9779F">
        <w:rPr>
          <w:rFonts w:ascii="Arial" w:hAnsi="Arial" w:cs="Arial"/>
        </w:rPr>
        <w:t xml:space="preserve"> </w:t>
      </w:r>
      <w:r w:rsidRPr="00A9779F">
        <w:rPr>
          <w:rFonts w:ascii="Arial" w:hAnsi="Arial" w:cs="Arial"/>
        </w:rPr>
        <w:t xml:space="preserve">program fogja generálni, így az a </w:t>
      </w:r>
      <w:r w:rsidR="000A6845">
        <w:rPr>
          <w:rFonts w:ascii="Arial" w:hAnsi="Arial" w:cs="Arial"/>
        </w:rPr>
        <w:t xml:space="preserve">helyi támogatási kérelem </w:t>
      </w:r>
      <w:r w:rsidRPr="00A9779F">
        <w:rPr>
          <w:rFonts w:ascii="Arial" w:hAnsi="Arial" w:cs="Arial"/>
        </w:rPr>
        <w:t xml:space="preserve">csatolandó </w:t>
      </w:r>
      <w:r w:rsidR="000A6845" w:rsidRPr="00A9779F">
        <w:rPr>
          <w:rFonts w:ascii="Arial" w:hAnsi="Arial" w:cs="Arial"/>
        </w:rPr>
        <w:t>melléklete</w:t>
      </w:r>
      <w:r w:rsidR="000A6845">
        <w:rPr>
          <w:rFonts w:ascii="Arial" w:hAnsi="Arial" w:cs="Arial"/>
        </w:rPr>
        <w:t>i</w:t>
      </w:r>
      <w:r w:rsidR="000A6845" w:rsidRPr="00A9779F">
        <w:rPr>
          <w:rFonts w:ascii="Arial" w:hAnsi="Arial" w:cs="Arial"/>
        </w:rPr>
        <w:t xml:space="preserve"> </w:t>
      </w:r>
      <w:r w:rsidRPr="00A9779F">
        <w:rPr>
          <w:rFonts w:ascii="Arial" w:hAnsi="Arial" w:cs="Arial"/>
        </w:rPr>
        <w:t>között nem került felsorolásra. A Nyilatkozat aláírását és elküldését</w:t>
      </w:r>
      <w:r w:rsidR="007C534C" w:rsidRPr="00A9779F">
        <w:rPr>
          <w:rFonts w:ascii="Arial" w:hAnsi="Arial" w:cs="Arial"/>
        </w:rPr>
        <w:t>, továbbá támogatási kérelmek benyújtásának és elbírálásának folyamatát</w:t>
      </w:r>
      <w:r w:rsidR="00102AD5" w:rsidRPr="00A9779F">
        <w:rPr>
          <w:rFonts w:ascii="Arial" w:hAnsi="Arial" w:cs="Arial"/>
        </w:rPr>
        <w:t xml:space="preserve"> </w:t>
      </w:r>
      <w:r w:rsidR="007C534C" w:rsidRPr="00A9779F">
        <w:rPr>
          <w:rFonts w:ascii="Arial" w:hAnsi="Arial" w:cs="Arial"/>
        </w:rPr>
        <w:t xml:space="preserve">az </w:t>
      </w:r>
      <w:r w:rsidR="00102AD5" w:rsidRPr="00A9779F">
        <w:rPr>
          <w:rFonts w:ascii="Arial" w:hAnsi="Arial" w:cs="Arial"/>
        </w:rPr>
        <w:t>ÁÚ</w:t>
      </w:r>
      <w:r w:rsidR="00A815AE">
        <w:rPr>
          <w:rFonts w:ascii="Arial" w:hAnsi="Arial" w:cs="Arial"/>
        </w:rPr>
        <w:t>H</w:t>
      </w:r>
      <w:r w:rsidR="00102AD5" w:rsidRPr="00A9779F">
        <w:rPr>
          <w:rFonts w:ascii="Arial" w:hAnsi="Arial" w:cs="Arial"/>
        </w:rPr>
        <w:t>F</w:t>
      </w:r>
      <w:r w:rsidR="007C534C" w:rsidRPr="00A9779F">
        <w:rPr>
          <w:rFonts w:ascii="Arial" w:hAnsi="Arial" w:cs="Arial"/>
        </w:rPr>
        <w:t xml:space="preserve"> </w:t>
      </w:r>
      <w:r w:rsidRPr="00A9779F">
        <w:rPr>
          <w:rFonts w:ascii="Arial" w:hAnsi="Arial" w:cs="Arial"/>
        </w:rPr>
        <w:t>tartalmazza</w:t>
      </w:r>
      <w:r w:rsidR="007C534C" w:rsidRPr="00A9779F">
        <w:rPr>
          <w:rFonts w:ascii="Arial" w:hAnsi="Arial" w:cs="Arial"/>
        </w:rPr>
        <w:t>.</w:t>
      </w:r>
    </w:p>
    <w:p w14:paraId="6B8AF297" w14:textId="50FC8361" w:rsidR="009107B4" w:rsidRPr="00DF4F7A" w:rsidRDefault="009107B4" w:rsidP="00D57571">
      <w:pPr>
        <w:pStyle w:val="Cmsor2"/>
        <w:rPr>
          <w:rFonts w:cs="Arial"/>
          <w:sz w:val="28"/>
          <w:szCs w:val="28"/>
        </w:rPr>
      </w:pPr>
      <w:bookmarkStart w:id="281" w:name="_Toc522795963"/>
      <w:r w:rsidRPr="00DF4F7A">
        <w:rPr>
          <w:rFonts w:cs="Arial"/>
          <w:sz w:val="28"/>
          <w:szCs w:val="28"/>
        </w:rPr>
        <w:lastRenderedPageBreak/>
        <w:t xml:space="preserve">6.2. A </w:t>
      </w:r>
      <w:r w:rsidR="007E3A25" w:rsidRPr="00DF4F7A">
        <w:rPr>
          <w:rFonts w:cs="Arial"/>
          <w:sz w:val="28"/>
          <w:szCs w:val="28"/>
        </w:rPr>
        <w:t>támogatói okirat</w:t>
      </w:r>
      <w:r w:rsidRPr="00DF4F7A">
        <w:rPr>
          <w:rFonts w:cs="Arial"/>
          <w:sz w:val="28"/>
          <w:szCs w:val="28"/>
        </w:rPr>
        <w:t>h</w:t>
      </w:r>
      <w:r w:rsidR="008B1149" w:rsidRPr="00DF4F7A">
        <w:rPr>
          <w:rFonts w:cs="Arial"/>
          <w:sz w:val="28"/>
          <w:szCs w:val="28"/>
        </w:rPr>
        <w:t>o</w:t>
      </w:r>
      <w:r w:rsidRPr="00DF4F7A">
        <w:rPr>
          <w:rFonts w:cs="Arial"/>
          <w:sz w:val="28"/>
          <w:szCs w:val="28"/>
        </w:rPr>
        <w:t>z csatolandó mellékletek listája</w:t>
      </w:r>
      <w:bookmarkEnd w:id="281"/>
    </w:p>
    <w:p w14:paraId="4F364369" w14:textId="0248F1FD" w:rsidR="009107B4" w:rsidRPr="00AB1EB9" w:rsidRDefault="009107B4" w:rsidP="00D57571">
      <w:pPr>
        <w:keepNext/>
        <w:tabs>
          <w:tab w:val="left" w:pos="708"/>
        </w:tabs>
        <w:spacing w:before="60"/>
        <w:jc w:val="both"/>
        <w:rPr>
          <w:rFonts w:cs="Arial"/>
        </w:rPr>
      </w:pPr>
      <w:r w:rsidRPr="00AB1EB9">
        <w:rPr>
          <w:rFonts w:cs="Arial"/>
        </w:rPr>
        <w:t xml:space="preserve">Felhívjuk figyelmét, hogy a felsorolt mellékleteket a </w:t>
      </w:r>
      <w:r w:rsidR="007E3A25">
        <w:rPr>
          <w:rFonts w:cs="Arial"/>
        </w:rPr>
        <w:t>támogatói okirat</w:t>
      </w:r>
      <w:r w:rsidRPr="00AB1EB9">
        <w:rPr>
          <w:rFonts w:cs="Arial"/>
        </w:rPr>
        <w:t xml:space="preserve"> meg</w:t>
      </w:r>
      <w:r w:rsidR="00AB1EB9" w:rsidRPr="00AB1EB9">
        <w:rPr>
          <w:rFonts w:cs="Arial"/>
        </w:rPr>
        <w:t>kötése során csatolni szükséges:</w:t>
      </w:r>
    </w:p>
    <w:p w14:paraId="62F19695" w14:textId="3D8BB5C2" w:rsidR="00AB1EB9" w:rsidRPr="00D81EE5" w:rsidRDefault="00130998" w:rsidP="00DF4F7A">
      <w:pPr>
        <w:pStyle w:val="Listaszerbekezds"/>
        <w:numPr>
          <w:ilvl w:val="0"/>
          <w:numId w:val="33"/>
        </w:numPr>
        <w:autoSpaceDE w:val="0"/>
        <w:autoSpaceDN w:val="0"/>
        <w:adjustRightInd w:val="0"/>
        <w:spacing w:before="60" w:after="60"/>
        <w:ind w:left="709" w:hanging="357"/>
        <w:jc w:val="both"/>
        <w:rPr>
          <w:rFonts w:cs="Arial"/>
        </w:rPr>
      </w:pPr>
      <w:r>
        <w:rPr>
          <w:rFonts w:cs="Arial"/>
        </w:rPr>
        <w:t>A</w:t>
      </w:r>
      <w:r w:rsidRPr="00D81EE5">
        <w:rPr>
          <w:rFonts w:cs="Arial"/>
        </w:rPr>
        <w:t xml:space="preserve"> </w:t>
      </w:r>
      <w:r w:rsidR="00AB1EB9" w:rsidRPr="00D81EE5">
        <w:rPr>
          <w:rFonts w:cs="Arial"/>
        </w:rPr>
        <w:t>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692AB555" w14:textId="33C8A06E" w:rsidR="00AB1EB9" w:rsidRPr="00D81EE5" w:rsidRDefault="00130998" w:rsidP="00DF4F7A">
      <w:pPr>
        <w:pStyle w:val="Listaszerbekezds"/>
        <w:numPr>
          <w:ilvl w:val="0"/>
          <w:numId w:val="33"/>
        </w:numPr>
        <w:autoSpaceDE w:val="0"/>
        <w:autoSpaceDN w:val="0"/>
        <w:adjustRightInd w:val="0"/>
        <w:spacing w:before="60" w:after="60"/>
        <w:ind w:left="709" w:hanging="357"/>
        <w:jc w:val="both"/>
        <w:rPr>
          <w:rFonts w:cs="Arial"/>
        </w:rPr>
      </w:pPr>
      <w:r>
        <w:rPr>
          <w:rFonts w:cs="Arial"/>
        </w:rPr>
        <w:t>A</w:t>
      </w:r>
      <w:r w:rsidRPr="00D81EE5">
        <w:rPr>
          <w:rFonts w:cs="Arial"/>
        </w:rPr>
        <w:t xml:space="preserve"> </w:t>
      </w:r>
      <w:r w:rsidR="00AB1EB9" w:rsidRPr="00D81EE5">
        <w:rPr>
          <w:rFonts w:cs="Arial"/>
        </w:rPr>
        <w:t>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67B55EEC" w14:textId="7E7E1B61" w:rsidR="00AB1EB9" w:rsidRDefault="00AB1EB9" w:rsidP="00DF4F7A">
      <w:pPr>
        <w:pStyle w:val="Listaszerbekezds"/>
        <w:numPr>
          <w:ilvl w:val="0"/>
          <w:numId w:val="33"/>
        </w:numPr>
        <w:autoSpaceDE w:val="0"/>
        <w:autoSpaceDN w:val="0"/>
        <w:adjustRightInd w:val="0"/>
        <w:spacing w:before="60" w:after="60"/>
        <w:ind w:left="709" w:hanging="357"/>
        <w:jc w:val="both"/>
        <w:rPr>
          <w:rFonts w:cs="Arial"/>
        </w:rPr>
      </w:pPr>
      <w:r w:rsidRPr="00D81EE5">
        <w:rPr>
          <w:rFonts w:cs="Arial"/>
        </w:rPr>
        <w:t>Nyilatkozat finanszírozási mód választásáról.</w:t>
      </w:r>
    </w:p>
    <w:p w14:paraId="61BFAD51" w14:textId="42A655D7" w:rsidR="00E81E40" w:rsidRPr="00130998" w:rsidRDefault="00E81E40" w:rsidP="00DF4F7A">
      <w:pPr>
        <w:pStyle w:val="Listaszerbekezds"/>
        <w:numPr>
          <w:ilvl w:val="0"/>
          <w:numId w:val="33"/>
        </w:numPr>
        <w:autoSpaceDE w:val="0"/>
        <w:autoSpaceDN w:val="0"/>
        <w:adjustRightInd w:val="0"/>
        <w:spacing w:before="60" w:after="60"/>
        <w:ind w:left="709" w:hanging="357"/>
        <w:jc w:val="both"/>
        <w:rPr>
          <w:rFonts w:cs="Arial"/>
        </w:rPr>
      </w:pPr>
      <w:r w:rsidRPr="00130998">
        <w:rPr>
          <w:rFonts w:cs="Arial"/>
        </w:rPr>
        <w:t>Piaci ár igazolását, személyi jellegű ráfordítások igazolását</w:t>
      </w:r>
    </w:p>
    <w:p w14:paraId="4A738F6D" w14:textId="2014152A" w:rsidR="00130998" w:rsidRPr="00130998" w:rsidRDefault="00130998" w:rsidP="00DF4F7A">
      <w:pPr>
        <w:pStyle w:val="Listaszerbekezds"/>
        <w:numPr>
          <w:ilvl w:val="0"/>
          <w:numId w:val="33"/>
        </w:numPr>
        <w:autoSpaceDE w:val="0"/>
        <w:autoSpaceDN w:val="0"/>
        <w:adjustRightInd w:val="0"/>
        <w:spacing w:before="60" w:after="60"/>
        <w:ind w:left="709" w:hanging="357"/>
        <w:jc w:val="both"/>
        <w:rPr>
          <w:rFonts w:cs="Arial"/>
        </w:rPr>
      </w:pPr>
      <w:r w:rsidRPr="00130998">
        <w:rPr>
          <w:rFonts w:cs="Arial"/>
        </w:rPr>
        <w:t xml:space="preserve">Saját forrás rendelkezésre állását igazoló támogatást igénylői nyilatkozat(ok) </w:t>
      </w:r>
    </w:p>
    <w:p w14:paraId="4E52341F" w14:textId="3E6E1478" w:rsidR="00130998" w:rsidRPr="00130998" w:rsidRDefault="00130998" w:rsidP="00DF4F7A">
      <w:pPr>
        <w:pStyle w:val="Listaszerbekezds"/>
        <w:numPr>
          <w:ilvl w:val="0"/>
          <w:numId w:val="33"/>
        </w:numPr>
        <w:autoSpaceDE w:val="0"/>
        <w:autoSpaceDN w:val="0"/>
        <w:adjustRightInd w:val="0"/>
        <w:spacing w:before="60" w:after="60"/>
        <w:ind w:left="709" w:hanging="357"/>
        <w:jc w:val="both"/>
        <w:rPr>
          <w:rFonts w:cs="Arial"/>
        </w:rPr>
      </w:pPr>
      <w:r w:rsidRPr="00130998">
        <w:rPr>
          <w:rFonts w:cs="Arial"/>
        </w:rPr>
        <w:t xml:space="preserve">Likviditási tervet </w:t>
      </w:r>
    </w:p>
    <w:p w14:paraId="6FC4E1D1" w14:textId="66B75672" w:rsidR="009107B4" w:rsidRPr="00DF4F7A" w:rsidRDefault="009107B4" w:rsidP="00D57571">
      <w:pPr>
        <w:pStyle w:val="Cmsor2"/>
        <w:rPr>
          <w:rFonts w:cs="Arial"/>
          <w:sz w:val="28"/>
          <w:szCs w:val="28"/>
        </w:rPr>
      </w:pPr>
      <w:bookmarkStart w:id="282" w:name="_Toc522795964"/>
      <w:r w:rsidRPr="00DF4F7A">
        <w:rPr>
          <w:rFonts w:cs="Arial"/>
          <w:sz w:val="28"/>
          <w:szCs w:val="28"/>
        </w:rPr>
        <w:t>6.3. Az első kifizetési kérelemhez csatolandó mellékletek listája</w:t>
      </w:r>
      <w:bookmarkEnd w:id="282"/>
    </w:p>
    <w:p w14:paraId="781214CF" w14:textId="77777777" w:rsidR="00E81E40" w:rsidRPr="00D9245F" w:rsidRDefault="00E81E40" w:rsidP="00DF4F7A">
      <w:pPr>
        <w:pStyle w:val="Listaszerbekezds"/>
        <w:numPr>
          <w:ilvl w:val="0"/>
          <w:numId w:val="43"/>
        </w:numPr>
        <w:spacing w:before="60"/>
        <w:jc w:val="both"/>
        <w:rPr>
          <w:rFonts w:cs="Arial"/>
          <w:color w:val="FF0000"/>
          <w:lang w:eastAsia="hu-HU"/>
        </w:rPr>
      </w:pPr>
      <w:r>
        <w:rPr>
          <w:rFonts w:cs="Arial"/>
        </w:rPr>
        <w:t>T</w:t>
      </w:r>
      <w:r w:rsidRPr="00D9245F">
        <w:rPr>
          <w:rFonts w:cs="Arial"/>
        </w:rPr>
        <w:t>eljes műszaki dokumentáció</w:t>
      </w:r>
      <w:r>
        <w:rPr>
          <w:rFonts w:cs="Arial"/>
        </w:rPr>
        <w:t>, ezen belül kiemelten:</w:t>
      </w:r>
    </w:p>
    <w:p w14:paraId="68B5498D" w14:textId="77777777" w:rsidR="00E81E40" w:rsidRPr="008A3A9B" w:rsidRDefault="00E81E40" w:rsidP="00DF4F7A">
      <w:pPr>
        <w:pStyle w:val="Listaszerbekezds"/>
        <w:numPr>
          <w:ilvl w:val="0"/>
          <w:numId w:val="50"/>
        </w:numPr>
        <w:spacing w:before="60"/>
        <w:jc w:val="both"/>
        <w:rPr>
          <w:rFonts w:cs="Arial"/>
          <w:color w:val="auto"/>
          <w:lang w:eastAsia="hu-HU"/>
        </w:rPr>
      </w:pPr>
      <w:r w:rsidRPr="008A3A9B">
        <w:rPr>
          <w:rFonts w:cs="Arial"/>
          <w:color w:val="auto"/>
        </w:rPr>
        <w:t>Tételes tervezői költségvetés, amely az egyes tételek esetében az építőipari normagyűjtemény tételazonosítóit is tartalmazza</w:t>
      </w:r>
    </w:p>
    <w:p w14:paraId="0DD385E9" w14:textId="77777777" w:rsidR="00E81E40" w:rsidRPr="008A3A9B" w:rsidRDefault="00E81E40" w:rsidP="00DF4F7A">
      <w:pPr>
        <w:pStyle w:val="Listaszerbekezds"/>
        <w:numPr>
          <w:ilvl w:val="0"/>
          <w:numId w:val="50"/>
        </w:numPr>
        <w:spacing w:before="60"/>
        <w:jc w:val="both"/>
        <w:rPr>
          <w:rFonts w:cs="Arial"/>
          <w:color w:val="auto"/>
          <w:lang w:eastAsia="hu-HU"/>
        </w:rPr>
      </w:pPr>
      <w:r w:rsidRPr="008A3A9B">
        <w:rPr>
          <w:rFonts w:cs="Arial"/>
          <w:color w:val="auto"/>
          <w:lang w:eastAsia="hu-HU"/>
        </w:rPr>
        <w:t>Építési engedély (amenniyben releváns)</w:t>
      </w:r>
    </w:p>
    <w:p w14:paraId="06C4ED67" w14:textId="77777777" w:rsidR="00E81E40" w:rsidRPr="008B1149" w:rsidRDefault="00E81E40" w:rsidP="00DF4F7A">
      <w:pPr>
        <w:pStyle w:val="Listaszerbekezds"/>
        <w:numPr>
          <w:ilvl w:val="0"/>
          <w:numId w:val="50"/>
        </w:numPr>
        <w:spacing w:before="60"/>
        <w:jc w:val="both"/>
        <w:rPr>
          <w:rFonts w:cs="Arial"/>
          <w:color w:val="auto"/>
          <w:lang w:eastAsia="hu-HU"/>
        </w:rPr>
      </w:pPr>
      <w:r w:rsidRPr="008A3A9B">
        <w:rPr>
          <w:rFonts w:cs="Arial"/>
          <w:color w:val="auto"/>
          <w:lang w:eastAsia="hu-HU"/>
        </w:rPr>
        <w:t>Tervezői és mérnöki nyilatkozatok (amennyiben releváns</w:t>
      </w:r>
      <w:r w:rsidRPr="008B1149">
        <w:rPr>
          <w:rFonts w:cs="Arial"/>
          <w:color w:val="auto"/>
          <w:lang w:eastAsia="hu-HU"/>
        </w:rPr>
        <w:t>)</w:t>
      </w:r>
    </w:p>
    <w:p w14:paraId="4BD42CE8" w14:textId="77777777" w:rsidR="00E81E40" w:rsidRPr="008B1149" w:rsidRDefault="00E81E40" w:rsidP="00DF4F7A">
      <w:pPr>
        <w:pStyle w:val="Listaszerbekezds"/>
        <w:numPr>
          <w:ilvl w:val="0"/>
          <w:numId w:val="50"/>
        </w:numPr>
        <w:spacing w:before="60"/>
        <w:jc w:val="both"/>
        <w:rPr>
          <w:rFonts w:cs="Arial"/>
          <w:color w:val="auto"/>
          <w:lang w:eastAsia="hu-HU"/>
        </w:rPr>
      </w:pPr>
      <w:r w:rsidRPr="008B1149">
        <w:rPr>
          <w:rFonts w:cs="Arial"/>
          <w:color w:val="auto"/>
          <w:lang w:eastAsia="hu-HU"/>
        </w:rPr>
        <w:t>Energetikai tanúsítvány az infrastrukturális fejlesztéssel érintett épületre (amennyiben releváns)</w:t>
      </w:r>
    </w:p>
    <w:p w14:paraId="25CBABBB" w14:textId="77777777" w:rsidR="00E81E40" w:rsidRDefault="00E81E40" w:rsidP="00DF4F7A">
      <w:pPr>
        <w:pStyle w:val="Listaszerbekezds"/>
        <w:numPr>
          <w:ilvl w:val="0"/>
          <w:numId w:val="50"/>
        </w:numPr>
        <w:spacing w:before="60"/>
        <w:jc w:val="both"/>
        <w:rPr>
          <w:rFonts w:cs="Arial"/>
          <w:color w:val="auto"/>
          <w:lang w:eastAsia="hu-HU"/>
        </w:rPr>
      </w:pPr>
      <w:r w:rsidRPr="008B1149">
        <w:rPr>
          <w:rFonts w:cs="Arial"/>
          <w:color w:val="auto"/>
          <w:lang w:eastAsia="hu-HU"/>
        </w:rPr>
        <w:t xml:space="preserve">Amennyiben az akadálymentesítés nem releváns, abban az esetben vagy a műszaki dokumentációk között tervezői nyilatkozat vagy a támogatást igénylő nyilatkozata </w:t>
      </w:r>
    </w:p>
    <w:p w14:paraId="1187EA8C" w14:textId="77777777" w:rsidR="00E81E40" w:rsidRPr="00F633CA" w:rsidRDefault="00E81E40" w:rsidP="00DF4F7A">
      <w:pPr>
        <w:pStyle w:val="Listaszerbekezds"/>
        <w:numPr>
          <w:ilvl w:val="0"/>
          <w:numId w:val="43"/>
        </w:numPr>
        <w:jc w:val="both"/>
        <w:rPr>
          <w:rFonts w:cs="Arial"/>
          <w:color w:val="auto"/>
          <w:lang w:eastAsia="hu-HU"/>
        </w:rPr>
      </w:pPr>
      <w:r>
        <w:rPr>
          <w:rFonts w:cs="Arial"/>
          <w:color w:val="auto"/>
          <w:lang w:eastAsia="hu-HU"/>
        </w:rPr>
        <w:t>N</w:t>
      </w:r>
      <w:r w:rsidRPr="00F633CA">
        <w:rPr>
          <w:rFonts w:cs="Arial"/>
          <w:color w:val="auto"/>
          <w:lang w:eastAsia="hu-HU"/>
        </w:rPr>
        <w:t>emleges nyilatkozat</w:t>
      </w:r>
      <w:r>
        <w:rPr>
          <w:rFonts w:cs="Arial"/>
          <w:color w:val="auto"/>
          <w:lang w:eastAsia="hu-HU"/>
        </w:rPr>
        <w:t xml:space="preserve"> benyújtása,</w:t>
      </w:r>
      <w:r w:rsidRPr="00F633CA">
        <w:rPr>
          <w:rFonts w:cs="Arial"/>
          <w:color w:val="auto"/>
          <w:lang w:eastAsia="hu-HU"/>
        </w:rPr>
        <w:t xml:space="preserve"> ha a projekt valamennyi környezeti, esélyegyenlőségi jogszabálynak megfelel, és az energiafelhasználásra, a projekt környezetének ökológiai állapotára, a vizek állapotára és a klímaváltozásra hatása nincs</w:t>
      </w:r>
    </w:p>
    <w:p w14:paraId="263DA685" w14:textId="77777777" w:rsidR="00E81E40" w:rsidRDefault="00E81E40" w:rsidP="00DF4F7A">
      <w:pPr>
        <w:pStyle w:val="Listaszerbekezds"/>
        <w:numPr>
          <w:ilvl w:val="0"/>
          <w:numId w:val="43"/>
        </w:numPr>
        <w:spacing w:before="60"/>
        <w:jc w:val="both"/>
        <w:rPr>
          <w:rFonts w:cs="Arial"/>
          <w:color w:val="auto"/>
          <w:lang w:eastAsia="hu-HU"/>
        </w:rPr>
      </w:pPr>
      <w:r>
        <w:rPr>
          <w:rFonts w:cs="Arial"/>
          <w:color w:val="auto"/>
          <w:lang w:eastAsia="hu-HU"/>
        </w:rPr>
        <w:t>K</w:t>
      </w:r>
      <w:r w:rsidRPr="00675311">
        <w:rPr>
          <w:rFonts w:cs="Arial"/>
          <w:color w:val="auto"/>
          <w:lang w:eastAsia="hu-HU"/>
        </w:rPr>
        <w:t>límakockázati elemzés és kockázatkezelési terv</w:t>
      </w:r>
      <w:r>
        <w:rPr>
          <w:rFonts w:cs="Arial"/>
          <w:color w:val="auto"/>
          <w:lang w:eastAsia="hu-HU"/>
        </w:rPr>
        <w:t xml:space="preserve"> (amenniyben releváns)</w:t>
      </w:r>
    </w:p>
    <w:p w14:paraId="6C603D7C" w14:textId="77777777" w:rsidR="00416CD1" w:rsidRPr="00A9779F" w:rsidRDefault="00A457A1" w:rsidP="00D57571">
      <w:pPr>
        <w:pStyle w:val="Cmsor11"/>
        <w:numPr>
          <w:ilvl w:val="0"/>
          <w:numId w:val="4"/>
        </w:numPr>
        <w:spacing w:line="276" w:lineRule="auto"/>
        <w:ind w:hanging="717"/>
        <w:rPr>
          <w:rFonts w:cs="Arial"/>
        </w:rPr>
      </w:pPr>
      <w:bookmarkStart w:id="283" w:name="_Toc516079364"/>
      <w:bookmarkStart w:id="284" w:name="_Toc516079440"/>
      <w:bookmarkStart w:id="285" w:name="_Toc516079591"/>
      <w:bookmarkStart w:id="286" w:name="_Toc516080043"/>
      <w:bookmarkStart w:id="287" w:name="_Toc516079365"/>
      <w:bookmarkStart w:id="288" w:name="_Toc516079441"/>
      <w:bookmarkStart w:id="289" w:name="_Toc516079592"/>
      <w:bookmarkStart w:id="290" w:name="_Toc516080044"/>
      <w:bookmarkStart w:id="291" w:name="_Toc516079366"/>
      <w:bookmarkStart w:id="292" w:name="_Toc516079442"/>
      <w:bookmarkStart w:id="293" w:name="_Toc516079593"/>
      <w:bookmarkStart w:id="294" w:name="_Toc516080045"/>
      <w:bookmarkStart w:id="295" w:name="_Toc516079367"/>
      <w:bookmarkStart w:id="296" w:name="_Toc516079443"/>
      <w:bookmarkStart w:id="297" w:name="_Toc516079594"/>
      <w:bookmarkStart w:id="298" w:name="_Toc516080046"/>
      <w:bookmarkStart w:id="299" w:name="_Toc516079369"/>
      <w:bookmarkStart w:id="300" w:name="_Toc516079445"/>
      <w:bookmarkStart w:id="301" w:name="_Toc516079596"/>
      <w:bookmarkStart w:id="302" w:name="_Toc516080048"/>
      <w:bookmarkStart w:id="303" w:name="_Toc405190871"/>
      <w:bookmarkStart w:id="304" w:name="_Toc522795965"/>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A9779F">
        <w:rPr>
          <w:rFonts w:cs="Arial"/>
        </w:rPr>
        <w:t>További információk</w:t>
      </w:r>
      <w:bookmarkEnd w:id="303"/>
      <w:bookmarkEnd w:id="304"/>
    </w:p>
    <w:p w14:paraId="4C241C22" w14:textId="2329F81A" w:rsidR="00EC0773" w:rsidRPr="00A9779F" w:rsidRDefault="00A457A1" w:rsidP="00D57571">
      <w:pPr>
        <w:pStyle w:val="Norml1"/>
        <w:spacing w:line="276" w:lineRule="auto"/>
        <w:rPr>
          <w:rFonts w:ascii="Arial" w:hAnsi="Arial" w:cs="Arial"/>
        </w:rPr>
      </w:pPr>
      <w:r w:rsidRPr="00A9779F">
        <w:rPr>
          <w:rFonts w:ascii="Arial" w:hAnsi="Arial" w:cs="Arial"/>
        </w:rPr>
        <w:t xml:space="preserve">Tájékoztatjuk a tisztelt támogatást igénylőt, hogy a </w:t>
      </w:r>
      <w:r w:rsidR="00E630A1">
        <w:rPr>
          <w:rFonts w:ascii="Arial" w:hAnsi="Arial" w:cs="Arial"/>
        </w:rPr>
        <w:t xml:space="preserve">helyi </w:t>
      </w:r>
      <w:r w:rsidRPr="00A9779F">
        <w:rPr>
          <w:rFonts w:ascii="Arial" w:hAnsi="Arial" w:cs="Arial"/>
        </w:rPr>
        <w:t>támogatási kérelmek elbírálása során a támogatást igénylővel kapcsolatos, a közhiteles adatbázisokban elérhető adatok vagy azok egy része az eljárási rendelet hatálya alá tartozó szervezetek által felhasználásra kerülnek.</w:t>
      </w:r>
    </w:p>
    <w:p w14:paraId="70B32226" w14:textId="0C637B98" w:rsidR="000931B0" w:rsidRPr="00244E4F" w:rsidRDefault="00A457A1" w:rsidP="00D57571">
      <w:pPr>
        <w:pStyle w:val="Norml1"/>
        <w:spacing w:line="276" w:lineRule="auto"/>
      </w:pPr>
      <w:r w:rsidRPr="00A9779F">
        <w:rPr>
          <w:rFonts w:ascii="Arial" w:hAnsi="Arial" w:cs="Arial"/>
        </w:rPr>
        <w:t>A</w:t>
      </w:r>
      <w:r w:rsidR="00E630A1">
        <w:rPr>
          <w:rFonts w:ascii="Arial" w:hAnsi="Arial" w:cs="Arial"/>
        </w:rPr>
        <w:t xml:space="preserve"> </w:t>
      </w:r>
      <w:r w:rsidR="00F766D7" w:rsidRPr="00244E4F">
        <w:rPr>
          <w:rFonts w:ascii="Arial" w:hAnsi="Arial" w:cs="Arial"/>
        </w:rPr>
        <w:t>Makóért Helyi Közösség</w:t>
      </w:r>
      <w:r w:rsidR="00F766D7" w:rsidRPr="00244E4F" w:rsidDel="00F766D7">
        <w:rPr>
          <w:rFonts w:ascii="Arial" w:hAnsi="Arial" w:cs="Arial"/>
        </w:rPr>
        <w:t xml:space="preserve"> </w:t>
      </w:r>
      <w:r w:rsidR="00E630A1" w:rsidRPr="00244E4F">
        <w:rPr>
          <w:rFonts w:ascii="Arial" w:hAnsi="Arial" w:cs="Arial"/>
        </w:rPr>
        <w:t>helyi akciócsoport</w:t>
      </w:r>
      <w:r w:rsidRPr="00244E4F">
        <w:rPr>
          <w:rFonts w:ascii="Arial" w:hAnsi="Arial" w:cs="Arial"/>
        </w:rPr>
        <w:t xml:space="preserve"> </w:t>
      </w:r>
      <w:r w:rsidRPr="00A9779F">
        <w:rPr>
          <w:rFonts w:ascii="Arial" w:hAnsi="Arial" w:cs="Arial"/>
        </w:rPr>
        <w:t xml:space="preserve">fenntartja a jogot, hogy jelen </w:t>
      </w:r>
      <w:r w:rsidR="00E630A1">
        <w:rPr>
          <w:rFonts w:ascii="Arial" w:hAnsi="Arial" w:cs="Arial"/>
        </w:rPr>
        <w:t xml:space="preserve">helyi </w:t>
      </w:r>
      <w:r w:rsidR="00B25B3D" w:rsidRPr="00A9779F">
        <w:rPr>
          <w:rFonts w:ascii="Arial" w:hAnsi="Arial" w:cs="Arial"/>
        </w:rPr>
        <w:t>felhívás</w:t>
      </w:r>
      <w:r w:rsidRPr="00A9779F">
        <w:rPr>
          <w:rFonts w:ascii="Arial" w:hAnsi="Arial" w:cs="Arial"/>
        </w:rPr>
        <w:t xml:space="preserve">t a jogszabályi környezet alakulásának megfelelően indokolt esetben módosítsa, illetve jogszabályban meghatározott esetben felfüggessze, vagy lezárja, amelyről </w:t>
      </w:r>
      <w:r w:rsidR="00F766D7" w:rsidRPr="00244E4F">
        <w:rPr>
          <w:rFonts w:ascii="Arial" w:hAnsi="Arial" w:cs="Arial"/>
        </w:rPr>
        <w:t>Makóért Helyi Közösség</w:t>
      </w:r>
      <w:r w:rsidR="00F766D7" w:rsidRPr="00244E4F" w:rsidDel="00F766D7">
        <w:rPr>
          <w:rFonts w:ascii="Arial" w:hAnsi="Arial" w:cs="Arial"/>
        </w:rPr>
        <w:t xml:space="preserve"> </w:t>
      </w:r>
      <w:r w:rsidR="00F766D7" w:rsidRPr="00244E4F">
        <w:rPr>
          <w:rFonts w:ascii="Arial" w:hAnsi="Arial" w:cs="Arial"/>
        </w:rPr>
        <w:t xml:space="preserve">helyi akciócsoport </w:t>
      </w:r>
      <w:r w:rsidRPr="00A9779F">
        <w:rPr>
          <w:rFonts w:ascii="Arial" w:hAnsi="Arial" w:cs="Arial"/>
        </w:rPr>
        <w:t xml:space="preserve">indoklással ellátott közleményt tesz közzé a </w:t>
      </w:r>
      <w:r w:rsidR="00130998" w:rsidRPr="00244E4F">
        <w:rPr>
          <w:rFonts w:ascii="Arial" w:hAnsi="Arial" w:cs="Arial"/>
        </w:rPr>
        <w:t>www.</w:t>
      </w:r>
      <w:r w:rsidR="00804964" w:rsidRPr="00244E4F">
        <w:rPr>
          <w:rFonts w:ascii="Arial" w:hAnsi="Arial" w:cs="Arial"/>
        </w:rPr>
        <w:t>mako</w:t>
      </w:r>
      <w:r w:rsidRPr="00244E4F">
        <w:rPr>
          <w:rFonts w:ascii="Arial" w:hAnsi="Arial" w:cs="Arial"/>
        </w:rPr>
        <w:t>.hu</w:t>
      </w:r>
      <w:r w:rsidR="00EC3DFC" w:rsidRPr="00244E4F">
        <w:rPr>
          <w:rFonts w:ascii="Arial" w:hAnsi="Arial" w:cs="Arial"/>
        </w:rPr>
        <w:t>/clld</w:t>
      </w:r>
      <w:r w:rsidRPr="00244E4F">
        <w:rPr>
          <w:rFonts w:ascii="Arial" w:hAnsi="Arial" w:cs="Arial"/>
        </w:rPr>
        <w:t xml:space="preserve"> oldalon.</w:t>
      </w:r>
    </w:p>
    <w:p w14:paraId="125C6F92" w14:textId="2E224B8B" w:rsidR="007E6C76" w:rsidRPr="00105FC4" w:rsidRDefault="007E6C76" w:rsidP="00D57571">
      <w:pPr>
        <w:spacing w:before="60"/>
        <w:jc w:val="both"/>
        <w:rPr>
          <w:color w:val="FF0000"/>
          <w:u w:val="single"/>
        </w:rPr>
      </w:pPr>
      <w:r w:rsidRPr="00A9779F">
        <w:t>Felhívjuk a tisztelt támogatást igénylők figyelmét, hogy a</w:t>
      </w:r>
      <w:r w:rsidR="00CA0DBB" w:rsidRPr="00A9779F">
        <w:t>z ÁÚ</w:t>
      </w:r>
      <w:r w:rsidR="00E630A1">
        <w:t>H</w:t>
      </w:r>
      <w:r w:rsidR="00CA0DBB" w:rsidRPr="00A9779F">
        <w:t>F a</w:t>
      </w:r>
      <w:r w:rsidR="00E630A1">
        <w:t xml:space="preserve"> </w:t>
      </w:r>
      <w:r w:rsidR="00105FC4" w:rsidRPr="00244E4F">
        <w:rPr>
          <w:rFonts w:cs="Arial"/>
          <w:color w:val="auto"/>
        </w:rPr>
        <w:t>www.mako.hu/clld</w:t>
      </w:r>
      <w:r w:rsidR="00EC3DFC" w:rsidRPr="00244E4F">
        <w:rPr>
          <w:color w:val="auto"/>
        </w:rPr>
        <w:t xml:space="preserve"> </w:t>
      </w:r>
      <w:r w:rsidRPr="00A9779F">
        <w:t xml:space="preserve">honlapon található </w:t>
      </w:r>
      <w:r w:rsidR="00CA0DBB" w:rsidRPr="00A9779F">
        <w:t xml:space="preserve">és </w:t>
      </w:r>
      <w:r w:rsidRPr="00A9779F">
        <w:t>általános tájékoztatást nyújt az alábbiakról:</w:t>
      </w:r>
    </w:p>
    <w:p w14:paraId="15C93B1D" w14:textId="77777777" w:rsidR="00A55E36" w:rsidRPr="00A9779F" w:rsidRDefault="00536C0D" w:rsidP="00DF4F7A">
      <w:pPr>
        <w:pStyle w:val="Listaszerbekezds"/>
        <w:numPr>
          <w:ilvl w:val="0"/>
          <w:numId w:val="9"/>
        </w:numPr>
        <w:spacing w:before="60"/>
        <w:ind w:left="356" w:hangingChars="178" w:hanging="356"/>
      </w:pPr>
      <w:r w:rsidRPr="00A9779F">
        <w:t>Az Útmutató célja</w:t>
      </w:r>
      <w:r w:rsidR="00CA0DBB" w:rsidRPr="00A9779F">
        <w:t>,</w:t>
      </w:r>
      <w:r w:rsidRPr="00A9779F">
        <w:t xml:space="preserve"> hatálya </w:t>
      </w:r>
    </w:p>
    <w:p w14:paraId="63ED8E7E" w14:textId="77777777" w:rsidR="00A55E36" w:rsidRPr="00A9779F" w:rsidRDefault="007E6C76" w:rsidP="00DF4F7A">
      <w:pPr>
        <w:pStyle w:val="Listaszerbekezds"/>
        <w:numPr>
          <w:ilvl w:val="0"/>
          <w:numId w:val="9"/>
        </w:numPr>
        <w:spacing w:before="60"/>
        <w:ind w:left="356" w:hangingChars="178" w:hanging="356"/>
      </w:pPr>
      <w:r w:rsidRPr="00A9779F">
        <w:t>Kizáró okok listája</w:t>
      </w:r>
    </w:p>
    <w:p w14:paraId="2B805223" w14:textId="0B1344C0" w:rsidR="00A55E36" w:rsidRDefault="00B22456" w:rsidP="00DF4F7A">
      <w:pPr>
        <w:pStyle w:val="Listaszerbekezds"/>
        <w:numPr>
          <w:ilvl w:val="0"/>
          <w:numId w:val="9"/>
        </w:numPr>
        <w:spacing w:before="60"/>
        <w:ind w:left="356" w:hangingChars="178" w:hanging="356"/>
      </w:pPr>
      <w:hyperlink w:anchor="_Toc406577993" w:history="1">
        <w:r w:rsidR="007E6C76" w:rsidRPr="00A9779F">
          <w:t xml:space="preserve">A </w:t>
        </w:r>
        <w:r w:rsidR="00057852" w:rsidRPr="00A9779F">
          <w:t xml:space="preserve">támogatási kérelmek </w:t>
        </w:r>
        <w:r w:rsidR="007E6C76" w:rsidRPr="00A9779F">
          <w:t>benyújtásának és elbírálásának módja</w:t>
        </w:r>
      </w:hyperlink>
    </w:p>
    <w:p w14:paraId="7D413A1C" w14:textId="23927DC1" w:rsidR="00780423" w:rsidRDefault="00780423" w:rsidP="00DF4F7A">
      <w:pPr>
        <w:pStyle w:val="Listaszerbekezds"/>
        <w:numPr>
          <w:ilvl w:val="1"/>
          <w:numId w:val="18"/>
        </w:numPr>
        <w:spacing w:before="60"/>
        <w:ind w:left="993"/>
      </w:pPr>
      <w:r>
        <w:t>A helyi támogatási kérelmek benyújtásának és elbírálásának módja – helyi kiválasztás</w:t>
      </w:r>
    </w:p>
    <w:p w14:paraId="52A30003" w14:textId="65194346" w:rsidR="00780423" w:rsidRPr="00A9779F" w:rsidRDefault="00780423" w:rsidP="00DF4F7A">
      <w:pPr>
        <w:pStyle w:val="Listaszerbekezds"/>
        <w:numPr>
          <w:ilvl w:val="1"/>
          <w:numId w:val="18"/>
        </w:numPr>
        <w:spacing w:before="60"/>
        <w:ind w:left="993"/>
      </w:pPr>
      <w:r>
        <w:lastRenderedPageBreak/>
        <w:t>A támogatási kérelmek benyújtásának és elbírálásának módja – végső ellenőrzés</w:t>
      </w:r>
    </w:p>
    <w:p w14:paraId="2F98A3B3" w14:textId="794E3D73" w:rsidR="00A55E36" w:rsidRPr="00A9779F" w:rsidRDefault="00B22456" w:rsidP="00DF4F7A">
      <w:pPr>
        <w:pStyle w:val="Listaszerbekezds"/>
        <w:numPr>
          <w:ilvl w:val="0"/>
          <w:numId w:val="9"/>
        </w:numPr>
        <w:spacing w:before="60"/>
        <w:ind w:left="356" w:hangingChars="178" w:hanging="356"/>
      </w:pPr>
      <w:hyperlink w:anchor="_Toc406577997" w:history="1">
        <w:r w:rsidR="007E6C76" w:rsidRPr="00A9779F">
          <w:t>Tájékoztatás kifogás benyújtásának lehetőségéről</w:t>
        </w:r>
      </w:hyperlink>
    </w:p>
    <w:p w14:paraId="0DCCD1AA" w14:textId="74F8FE63" w:rsidR="00A55E36" w:rsidRPr="00A9779F" w:rsidRDefault="00B22456" w:rsidP="00DF4F7A">
      <w:pPr>
        <w:pStyle w:val="Listaszerbekezds"/>
        <w:numPr>
          <w:ilvl w:val="0"/>
          <w:numId w:val="9"/>
        </w:numPr>
        <w:spacing w:before="60"/>
        <w:ind w:left="356" w:hangingChars="178" w:hanging="356"/>
      </w:pPr>
      <w:hyperlink w:anchor="_Toc406577998" w:history="1">
        <w:r w:rsidR="007E6C76" w:rsidRPr="00A9779F">
          <w:t xml:space="preserve">Tájékoztató a </w:t>
        </w:r>
        <w:r w:rsidR="007E3A25">
          <w:t>támogatói okirat</w:t>
        </w:r>
        <w:r w:rsidR="007E6C76" w:rsidRPr="00A9779F">
          <w:t xml:space="preserve"> megkötéséről</w:t>
        </w:r>
      </w:hyperlink>
    </w:p>
    <w:p w14:paraId="05940CC0" w14:textId="77777777" w:rsidR="00A55E36" w:rsidRPr="00A9779F" w:rsidRDefault="00B22456" w:rsidP="00DF4F7A">
      <w:pPr>
        <w:pStyle w:val="Listaszerbekezds"/>
        <w:numPr>
          <w:ilvl w:val="0"/>
          <w:numId w:val="9"/>
        </w:numPr>
        <w:spacing w:before="60"/>
        <w:ind w:left="356" w:hangingChars="178" w:hanging="356"/>
      </w:pPr>
      <w:hyperlink w:anchor="_Toc406577999" w:history="1">
        <w:r w:rsidR="007E6C76" w:rsidRPr="00A9779F">
          <w:t>A biztosítéknyújtási kötelezettségre vonatkozó tájékoztató</w:t>
        </w:r>
      </w:hyperlink>
    </w:p>
    <w:p w14:paraId="1BB9D8C0" w14:textId="77777777" w:rsidR="00A55E36" w:rsidRPr="00A9779F" w:rsidRDefault="00B22456" w:rsidP="00DF4F7A">
      <w:pPr>
        <w:pStyle w:val="Listaszerbekezds"/>
        <w:numPr>
          <w:ilvl w:val="0"/>
          <w:numId w:val="9"/>
        </w:numPr>
        <w:spacing w:before="60"/>
        <w:ind w:left="356" w:hangingChars="178" w:hanging="356"/>
      </w:pPr>
      <w:hyperlink w:anchor="_Toc406578000" w:history="1">
        <w:r w:rsidR="007E6C76" w:rsidRPr="00A9779F">
          <w:t>A fejlesztéssel érintett ingatlanra vonatkozó feltételek</w:t>
        </w:r>
      </w:hyperlink>
    </w:p>
    <w:p w14:paraId="43BCFDAA" w14:textId="77777777" w:rsidR="00A55E36" w:rsidRPr="00A9779F" w:rsidRDefault="00B22456" w:rsidP="00DF4F7A">
      <w:pPr>
        <w:pStyle w:val="Listaszerbekezds"/>
        <w:numPr>
          <w:ilvl w:val="0"/>
          <w:numId w:val="9"/>
        </w:numPr>
        <w:spacing w:before="60"/>
        <w:ind w:left="356" w:hangingChars="178" w:hanging="356"/>
      </w:pPr>
      <w:hyperlink w:anchor="_Toc406578001" w:history="1">
        <w:r w:rsidR="007E6C76" w:rsidRPr="00A9779F">
          <w:t>Tájékoztatás a projektek megvalósításáról, finanszírozásáról, és előrehaladásának követéséről</w:t>
        </w:r>
      </w:hyperlink>
    </w:p>
    <w:p w14:paraId="445C3A46" w14:textId="77777777" w:rsidR="00A55E36" w:rsidRPr="00A9779F" w:rsidRDefault="00B22456" w:rsidP="00DF4F7A">
      <w:pPr>
        <w:pStyle w:val="Listaszerbekezds"/>
        <w:numPr>
          <w:ilvl w:val="0"/>
          <w:numId w:val="9"/>
        </w:numPr>
        <w:spacing w:before="60"/>
        <w:ind w:left="356" w:hangingChars="178" w:hanging="356"/>
      </w:pPr>
      <w:hyperlink w:anchor="_Toc406578002" w:history="1">
        <w:r w:rsidR="007E6C76" w:rsidRPr="00A9779F">
          <w:t>A közbeszerzési kötelezettségre vonatkozó tájékoztató</w:t>
        </w:r>
      </w:hyperlink>
    </w:p>
    <w:p w14:paraId="21346F44" w14:textId="77777777" w:rsidR="00A55E36" w:rsidRPr="00A9779F" w:rsidRDefault="00B22456" w:rsidP="00DF4F7A">
      <w:pPr>
        <w:pStyle w:val="Listaszerbekezds"/>
        <w:numPr>
          <w:ilvl w:val="0"/>
          <w:numId w:val="9"/>
        </w:numPr>
        <w:spacing w:before="60"/>
        <w:ind w:left="356" w:hangingChars="178" w:hanging="356"/>
      </w:pPr>
      <w:hyperlink w:anchor="_Toc406578003" w:history="1">
        <w:r w:rsidR="007E6C76" w:rsidRPr="00A9779F">
          <w:t>Tájékoztatásra és nyilvánosságra vonatkozó kötelezettségek</w:t>
        </w:r>
      </w:hyperlink>
    </w:p>
    <w:p w14:paraId="739D4364" w14:textId="77777777" w:rsidR="004A6C1B" w:rsidRPr="00A9779F" w:rsidRDefault="00B22456" w:rsidP="00DF4F7A">
      <w:pPr>
        <w:pStyle w:val="Listaszerbekezds"/>
        <w:numPr>
          <w:ilvl w:val="0"/>
          <w:numId w:val="9"/>
        </w:numPr>
        <w:spacing w:before="60"/>
        <w:ind w:left="356" w:hangingChars="178" w:hanging="356"/>
      </w:pPr>
      <w:hyperlink w:anchor="_Toc406578004" w:history="1">
        <w:r w:rsidR="007E6C76" w:rsidRPr="00A9779F">
          <w:t xml:space="preserve">A </w:t>
        </w:r>
        <w:r w:rsidR="00B25B3D" w:rsidRPr="00A9779F">
          <w:t>felhívás</w:t>
        </w:r>
        <w:r w:rsidR="007E6C76" w:rsidRPr="00A9779F">
          <w:t>sal, a projektkiválasztási eljárással és a projektmegvalósítással kapcsolatos legfontosabb jogszabályok</w:t>
        </w:r>
      </w:hyperlink>
    </w:p>
    <w:p w14:paraId="732F3C4D" w14:textId="77777777" w:rsidR="004A6C1B" w:rsidRPr="00A9779F" w:rsidRDefault="004A6C1B" w:rsidP="00DF4F7A">
      <w:pPr>
        <w:pStyle w:val="Listaszerbekezds"/>
        <w:numPr>
          <w:ilvl w:val="0"/>
          <w:numId w:val="9"/>
        </w:numPr>
        <w:spacing w:before="60"/>
        <w:ind w:left="356" w:hangingChars="178" w:hanging="356"/>
        <w:rPr>
          <w:color w:val="auto"/>
        </w:rPr>
      </w:pPr>
      <w:r w:rsidRPr="00A9779F">
        <w:rPr>
          <w:color w:val="auto"/>
        </w:rPr>
        <w:t xml:space="preserve"> </w:t>
      </w:r>
      <w:bookmarkStart w:id="305" w:name="_Toc440462729"/>
      <w:r w:rsidRPr="00A9779F">
        <w:rPr>
          <w:color w:val="auto"/>
        </w:rPr>
        <w:t>A környezetvédelmi, esélyegyenlőségi és a nők és férfiak egyenlőségét biztosító követelmények</w:t>
      </w:r>
      <w:bookmarkEnd w:id="305"/>
    </w:p>
    <w:p w14:paraId="3854483C" w14:textId="70FDC162" w:rsidR="00416CD1" w:rsidRPr="00A9779F" w:rsidRDefault="007E6C76" w:rsidP="00D57571">
      <w:pPr>
        <w:spacing w:before="60"/>
        <w:rPr>
          <w:rFonts w:cs="Arial"/>
        </w:rPr>
      </w:pPr>
      <w:r w:rsidRPr="00A9779F">
        <w:rPr>
          <w:b/>
        </w:rPr>
        <w:t>Kérjük, hogy a támogatási kérelmet az útmutatók figyelembevételével készítsék el!</w:t>
      </w:r>
    </w:p>
    <w:p w14:paraId="5C52B660" w14:textId="77777777" w:rsidR="00416CD1" w:rsidRPr="00A9779F" w:rsidRDefault="00A457A1" w:rsidP="00D57571">
      <w:pPr>
        <w:pStyle w:val="Cmsor11"/>
        <w:numPr>
          <w:ilvl w:val="0"/>
          <w:numId w:val="4"/>
        </w:numPr>
        <w:spacing w:line="276" w:lineRule="auto"/>
        <w:ind w:hanging="717"/>
        <w:rPr>
          <w:rFonts w:cs="Arial"/>
        </w:rPr>
      </w:pPr>
      <w:bookmarkStart w:id="306" w:name="_Toc405190872"/>
      <w:bookmarkStart w:id="307" w:name="_Toc522795966"/>
      <w:r w:rsidRPr="00A9779F">
        <w:rPr>
          <w:rFonts w:cs="Arial"/>
        </w:rPr>
        <w:t>A felhívás szakmai mellékletei</w:t>
      </w:r>
      <w:bookmarkEnd w:id="306"/>
      <w:bookmarkEnd w:id="307"/>
    </w:p>
    <w:p w14:paraId="5674CA89" w14:textId="77777777" w:rsidR="00E81E40" w:rsidRDefault="00E81E40" w:rsidP="00DF4F7A">
      <w:pPr>
        <w:pStyle w:val="Listaszerbekezds"/>
        <w:numPr>
          <w:ilvl w:val="0"/>
          <w:numId w:val="34"/>
        </w:numPr>
        <w:ind w:left="284" w:hanging="284"/>
        <w:jc w:val="both"/>
        <w:rPr>
          <w:rFonts w:cs="Arial"/>
          <w:color w:val="auto"/>
        </w:rPr>
      </w:pPr>
      <w:bookmarkStart w:id="308" w:name="_Hlk499564153"/>
      <w:r w:rsidRPr="00D42998">
        <w:rPr>
          <w:rFonts w:cs="Arial"/>
          <w:color w:val="auto"/>
        </w:rPr>
        <w:t>A felhíváshoz kapcsolódó további jogszabályok:</w:t>
      </w:r>
    </w:p>
    <w:p w14:paraId="598ABAC4" w14:textId="77777777" w:rsidR="00E81E40" w:rsidRDefault="00E81E40" w:rsidP="00DF4F7A">
      <w:pPr>
        <w:pStyle w:val="Listaszerbekezds"/>
        <w:numPr>
          <w:ilvl w:val="0"/>
          <w:numId w:val="8"/>
        </w:numPr>
        <w:ind w:left="851" w:hanging="284"/>
        <w:jc w:val="both"/>
        <w:rPr>
          <w:rFonts w:cs="Arial"/>
          <w:color w:val="auto"/>
        </w:rPr>
      </w:pPr>
      <w:r w:rsidRPr="007872BB">
        <w:rPr>
          <w:rFonts w:cs="Arial"/>
          <w:color w:val="auto"/>
        </w:rPr>
        <w:t>2003. évi /CXXV. tv. az egyenlő bánásmódról és az esélyegyenlőség előmozdításáról</w:t>
      </w:r>
    </w:p>
    <w:p w14:paraId="3A2BD89B" w14:textId="77777777" w:rsidR="00E81E40" w:rsidRDefault="00E81E40" w:rsidP="00DF4F7A">
      <w:pPr>
        <w:pStyle w:val="Listaszerbekezds"/>
        <w:numPr>
          <w:ilvl w:val="0"/>
          <w:numId w:val="8"/>
        </w:numPr>
        <w:ind w:left="851" w:hanging="284"/>
        <w:jc w:val="both"/>
        <w:rPr>
          <w:rFonts w:cs="Arial"/>
          <w:color w:val="auto"/>
        </w:rPr>
      </w:pPr>
      <w:r>
        <w:rPr>
          <w:rFonts w:cs="Arial"/>
          <w:color w:val="auto"/>
        </w:rPr>
        <w:t>2</w:t>
      </w:r>
      <w:r w:rsidRPr="006F0AB5">
        <w:rPr>
          <w:rFonts w:cs="Arial"/>
          <w:color w:val="auto"/>
        </w:rPr>
        <w:t>011. évi CXII. tv. az információs önrendelkezési jogról és az információszabadságról</w:t>
      </w:r>
    </w:p>
    <w:p w14:paraId="3F217F43" w14:textId="77777777" w:rsidR="00E81E40" w:rsidRDefault="00E81E40" w:rsidP="00DF4F7A">
      <w:pPr>
        <w:pStyle w:val="Listaszerbekezds"/>
        <w:numPr>
          <w:ilvl w:val="0"/>
          <w:numId w:val="8"/>
        </w:numPr>
        <w:ind w:left="851" w:hanging="284"/>
        <w:jc w:val="both"/>
        <w:rPr>
          <w:rFonts w:cs="Arial"/>
          <w:color w:val="auto"/>
        </w:rPr>
      </w:pPr>
      <w:r w:rsidRPr="006F0AB5">
        <w:rPr>
          <w:rFonts w:cs="Arial"/>
          <w:color w:val="auto"/>
        </w:rPr>
        <w:t>2011. évi CLXXV. tv. az egyesülési jogról, a közhasznú jogállásról, valamint a civil szervezetek működéséről és támogatásáról</w:t>
      </w:r>
    </w:p>
    <w:p w14:paraId="031BF5BA" w14:textId="77777777" w:rsidR="00E81E40" w:rsidRDefault="00E81E40" w:rsidP="00DF4F7A">
      <w:pPr>
        <w:pStyle w:val="Listaszerbekezds"/>
        <w:numPr>
          <w:ilvl w:val="0"/>
          <w:numId w:val="8"/>
        </w:numPr>
        <w:ind w:left="851" w:hanging="284"/>
        <w:jc w:val="both"/>
        <w:rPr>
          <w:rFonts w:cs="Arial"/>
          <w:color w:val="auto"/>
        </w:rPr>
      </w:pPr>
      <w:r w:rsidRPr="006F0AB5">
        <w:rPr>
          <w:rFonts w:cs="Arial"/>
          <w:color w:val="auto"/>
        </w:rPr>
        <w:t>255/2014. (X. 10.) Korm. rendelet a 2014-2020 programozási időszakra rendelt források felhasználására vonatkozó uniós versenyjogi értelemben vett állami támogatási szabályokról</w:t>
      </w:r>
    </w:p>
    <w:p w14:paraId="62AE7F84" w14:textId="77777777" w:rsidR="00E81E40" w:rsidRDefault="00E81E40" w:rsidP="00DF4F7A">
      <w:pPr>
        <w:pStyle w:val="Listaszerbekezds"/>
        <w:numPr>
          <w:ilvl w:val="0"/>
          <w:numId w:val="8"/>
        </w:numPr>
        <w:ind w:left="851" w:hanging="284"/>
        <w:jc w:val="both"/>
        <w:rPr>
          <w:rFonts w:cs="Arial"/>
          <w:color w:val="auto"/>
        </w:rPr>
      </w:pPr>
      <w:r w:rsidRPr="006F0AB5">
        <w:rPr>
          <w:rFonts w:cs="Arial"/>
          <w:color w:val="auto"/>
        </w:rPr>
        <w:t>272/2014. (XI.5.) Korm. rendelet a 2014–2020 programozási időszakban az egyes európai uniós alapokból származó támogatások felhasználásának rendjéről</w:t>
      </w:r>
    </w:p>
    <w:p w14:paraId="5B5EC578" w14:textId="77777777" w:rsidR="00E81E40" w:rsidRDefault="00E81E40" w:rsidP="00DF4F7A">
      <w:pPr>
        <w:pStyle w:val="Listaszerbekezds"/>
        <w:numPr>
          <w:ilvl w:val="0"/>
          <w:numId w:val="8"/>
        </w:numPr>
        <w:ind w:left="851" w:hanging="284"/>
        <w:jc w:val="both"/>
        <w:rPr>
          <w:rFonts w:cs="Arial"/>
          <w:color w:val="auto"/>
        </w:rPr>
      </w:pPr>
      <w:r w:rsidRPr="006F0AB5">
        <w:rPr>
          <w:rFonts w:cs="Arial"/>
          <w:color w:val="auto"/>
        </w:rPr>
        <w:t>1303/2013/EU Rendelet az Európai Regionális Fejlesztési Alapról és a „Beruházás a növekedésbe és munkahelyteremtésbe” célkitűzésről szóló egyedi rendelkezésekről, valamint az 1080/2006/EK rendelet hatályon kívül helyezéséről</w:t>
      </w:r>
    </w:p>
    <w:p w14:paraId="5DCA6741" w14:textId="77777777" w:rsidR="00E81E40" w:rsidRDefault="00E81E40" w:rsidP="00DF4F7A">
      <w:pPr>
        <w:pStyle w:val="Listaszerbekezds"/>
        <w:numPr>
          <w:ilvl w:val="0"/>
          <w:numId w:val="8"/>
        </w:numPr>
        <w:ind w:left="851" w:hanging="284"/>
        <w:jc w:val="both"/>
        <w:rPr>
          <w:rFonts w:cs="Arial"/>
          <w:color w:val="auto"/>
        </w:rPr>
      </w:pPr>
      <w:r w:rsidRPr="006F0AB5">
        <w:rPr>
          <w:rFonts w:cs="Arial"/>
          <w:color w:val="auto"/>
        </w:rPr>
        <w:t>651/2014/EU Rendelet a Szerződés 107. és 108. cikke alkalmazásában bizonyos támogatási kategóriáknak a belső piaccal összeegyeztethetővé nyilvánításáról</w:t>
      </w:r>
    </w:p>
    <w:p w14:paraId="3C3679D3" w14:textId="77777777" w:rsidR="00E81E40" w:rsidRDefault="00E81E40" w:rsidP="00DF4F7A">
      <w:pPr>
        <w:pStyle w:val="Listaszerbekezds"/>
        <w:numPr>
          <w:ilvl w:val="0"/>
          <w:numId w:val="34"/>
        </w:numPr>
        <w:ind w:left="284" w:hanging="284"/>
        <w:jc w:val="both"/>
        <w:rPr>
          <w:rFonts w:cs="Arial"/>
          <w:color w:val="auto"/>
        </w:rPr>
      </w:pPr>
      <w:r w:rsidRPr="00D42998">
        <w:rPr>
          <w:rFonts w:cs="Arial"/>
          <w:color w:val="auto"/>
        </w:rPr>
        <w:t>Fogalomjegyzék</w:t>
      </w:r>
    </w:p>
    <w:p w14:paraId="10EC6600" w14:textId="662403DB" w:rsidR="00E81E40" w:rsidRPr="0094496E" w:rsidRDefault="00E81E40" w:rsidP="00DF4F7A">
      <w:pPr>
        <w:pStyle w:val="Listaszerbekezds"/>
        <w:numPr>
          <w:ilvl w:val="0"/>
          <w:numId w:val="44"/>
        </w:numPr>
        <w:ind w:left="851" w:hanging="284"/>
        <w:jc w:val="both"/>
        <w:rPr>
          <w:rFonts w:cs="Arial"/>
          <w:color w:val="auto"/>
        </w:rPr>
      </w:pPr>
      <w:r w:rsidRPr="0094496E">
        <w:rPr>
          <w:rFonts w:cs="Arial"/>
          <w:color w:val="auto"/>
        </w:rPr>
        <w:t xml:space="preserve">Akcióterület: </w:t>
      </w:r>
      <w:r>
        <w:rPr>
          <w:rFonts w:cs="Arial"/>
          <w:color w:val="auto"/>
        </w:rPr>
        <w:t>Makó</w:t>
      </w:r>
      <w:r w:rsidRPr="0094496E">
        <w:rPr>
          <w:rFonts w:cs="Arial"/>
          <w:color w:val="auto"/>
        </w:rPr>
        <w:t xml:space="preserve"> teljes közigazgatási területe</w:t>
      </w:r>
    </w:p>
    <w:p w14:paraId="5811D960" w14:textId="77777777" w:rsidR="00E81E40" w:rsidRDefault="00E81E40" w:rsidP="00DF4F7A">
      <w:pPr>
        <w:pStyle w:val="Listaszerbekezds"/>
        <w:numPr>
          <w:ilvl w:val="0"/>
          <w:numId w:val="44"/>
        </w:numPr>
        <w:ind w:left="851" w:hanging="284"/>
        <w:jc w:val="both"/>
        <w:rPr>
          <w:rFonts w:cs="Arial"/>
          <w:color w:val="auto"/>
        </w:rPr>
      </w:pPr>
      <w:r w:rsidRPr="006F0AB5">
        <w:rPr>
          <w:rFonts w:cs="Arial"/>
          <w:color w:val="auto"/>
        </w:rPr>
        <w:t>CLLD (Community-Led Local Development): közösségvezérelt helyi fejlesztés eszköze, a helyi közösségek (helyi lakosság, helyi vállalkozások, helyi civilek és a helyi önkormányzat) együttműködésében tervezett és végrehajtott integrált, programalapú fejlesztés a helyi közösség részvételének és tudatosságának fokozása, a helyi társadalmak megújítása, a közösségi alapú gazdaságfejlesztési módszertanok kialakítása és elterjesztése érdekében.</w:t>
      </w:r>
    </w:p>
    <w:p w14:paraId="3FCD2DBD" w14:textId="77777777" w:rsidR="00E81E40" w:rsidRDefault="00E81E40" w:rsidP="00DF4F7A">
      <w:pPr>
        <w:pStyle w:val="Listaszerbekezds"/>
        <w:numPr>
          <w:ilvl w:val="0"/>
          <w:numId w:val="44"/>
        </w:numPr>
        <w:ind w:left="851" w:hanging="284"/>
        <w:jc w:val="both"/>
        <w:rPr>
          <w:rFonts w:cs="Arial"/>
          <w:color w:val="auto"/>
        </w:rPr>
      </w:pPr>
      <w:r w:rsidRPr="006F0AB5">
        <w:rPr>
          <w:rFonts w:cs="Arial"/>
          <w:color w:val="auto"/>
        </w:rPr>
        <w:t>Helyi akciócsoport (HACS): az a szervezet, amely intézményesített formában a helyi közösség szervezéséért tevékenykedik, legfőbb feladata a helyi közösségi fejlesztési stratégia kidolgozása, annak megvalósításához támogatás igénylése, a stratégia megvalósítása, ehhez kapcsolódóan a stratégia elkészítését és megvalósítását szolgáló kapacitásfejlesztés, képzés, hálózatépítés, az érdekeltek közötti információcsere előmozdítása, a potenciális kedvezményezettek támogatása, a meghirdetésre kerülő felhívások kidolgozása, valamint a végső kedvezményezettek kiválasztása.</w:t>
      </w:r>
    </w:p>
    <w:p w14:paraId="3D607AC9" w14:textId="77777777" w:rsidR="00E81E40" w:rsidRDefault="00E81E40" w:rsidP="00DF4F7A">
      <w:pPr>
        <w:pStyle w:val="Listaszerbekezds"/>
        <w:numPr>
          <w:ilvl w:val="0"/>
          <w:numId w:val="44"/>
        </w:numPr>
        <w:ind w:left="851" w:hanging="284"/>
        <w:jc w:val="both"/>
        <w:rPr>
          <w:rFonts w:cs="Arial"/>
          <w:color w:val="auto"/>
        </w:rPr>
      </w:pPr>
      <w:r w:rsidRPr="006F0AB5">
        <w:rPr>
          <w:rFonts w:cs="Arial"/>
          <w:color w:val="auto"/>
        </w:rPr>
        <w:t xml:space="preserve">Helyi közösségi fejlesztési stratégia (HKFS): területi alapú fejlesztési dokumentum egy előre meghatározott területegységre vonatkozóan, amely tartalmazza az érintett terület fejlesztési </w:t>
      </w:r>
      <w:r w:rsidRPr="006F0AB5">
        <w:rPr>
          <w:rFonts w:cs="Arial"/>
          <w:color w:val="auto"/>
        </w:rPr>
        <w:lastRenderedPageBreak/>
        <w:t>szükségleteit és lehetőségeit, a terület fejlesztésére vonatkozó célkitűzéseket, számszerűsíthető eredményeket, irányítási és monitoring rendszert.</w:t>
      </w:r>
    </w:p>
    <w:p w14:paraId="395343AB" w14:textId="77777777" w:rsidR="00E81E40" w:rsidRPr="006F0AB5" w:rsidRDefault="00E81E40" w:rsidP="00DF4F7A">
      <w:pPr>
        <w:pStyle w:val="Listaszerbekezds"/>
        <w:numPr>
          <w:ilvl w:val="0"/>
          <w:numId w:val="44"/>
        </w:numPr>
        <w:ind w:left="851" w:hanging="284"/>
        <w:jc w:val="both"/>
        <w:rPr>
          <w:rFonts w:cs="Arial"/>
          <w:color w:val="auto"/>
        </w:rPr>
      </w:pPr>
      <w:r w:rsidRPr="006F0AB5">
        <w:rPr>
          <w:rFonts w:cs="Arial"/>
          <w:color w:val="auto"/>
        </w:rPr>
        <w:t>HKFS megvalósítása: a HKFS megvalósítása alatt értjük a HKFS-ben foglalt célok, célkitűzések eléréséhez szükséges tevékenységeket, a helyi fejlesztések támogatását, megvalósítását, a hazai és nemzetközi együttműködéseket, a helyi szereplők forráshoz jutásának elősegítését, valamint a program teljes menedzsmentjét.</w:t>
      </w:r>
    </w:p>
    <w:p w14:paraId="4A57B802" w14:textId="77777777" w:rsidR="00E81E40" w:rsidRPr="006F0AB5" w:rsidRDefault="00E81E40" w:rsidP="00DF4F7A">
      <w:pPr>
        <w:pStyle w:val="Listaszerbekezds"/>
        <w:numPr>
          <w:ilvl w:val="0"/>
          <w:numId w:val="44"/>
        </w:numPr>
        <w:ind w:left="851" w:hanging="284"/>
        <w:jc w:val="both"/>
        <w:rPr>
          <w:rFonts w:cs="Arial"/>
          <w:color w:val="auto"/>
        </w:rPr>
      </w:pPr>
      <w:r w:rsidRPr="006F0AB5">
        <w:rPr>
          <w:rFonts w:cs="Arial"/>
          <w:color w:val="auto"/>
        </w:rPr>
        <w:t>HKFS végrehajtása: a HKFS végrehajtása alatt értjük a HKFS megvalósítását segítő adminisztratív tevékenységek ellátást, a stratégia megvalósításának irányításához kapcsolódó működési feladatokat, a helyi felhívások megjelentetéséhez szükséges feladatokat, a stratégiához illeszkedő fejlesztések kiválasztásához szükséges feladatokat, valamint a monitoring és értékelési feladatokat.</w:t>
      </w:r>
    </w:p>
    <w:p w14:paraId="223B0A1B" w14:textId="77777777" w:rsidR="00E81E40" w:rsidRPr="006F0AB5" w:rsidRDefault="00E81E40" w:rsidP="00DF4F7A">
      <w:pPr>
        <w:pStyle w:val="Listaszerbekezds"/>
        <w:numPr>
          <w:ilvl w:val="0"/>
          <w:numId w:val="44"/>
        </w:numPr>
        <w:ind w:left="851" w:hanging="284"/>
        <w:jc w:val="both"/>
        <w:rPr>
          <w:rFonts w:cs="Arial"/>
          <w:color w:val="auto"/>
        </w:rPr>
      </w:pPr>
      <w:r w:rsidRPr="006F0AB5">
        <w:rPr>
          <w:rFonts w:cs="Arial"/>
          <w:color w:val="auto"/>
        </w:rPr>
        <w:t>Közösségi tevékenység: minden olyan szolgáltatás, mely nem gazdasági – pénzügyi szolgáltatás, közösségi célokat szolgál, hozzájárul a közösségfejlesztéshez, a társadalmi bizalom erősítéséhez, a szabadidő minőségi eltöltéséhez. A közösségi szolgáltatások közé tartoznak például a bármely szervezet által nonprofit alapon nyújtott kulturális, közművelődési, szabadidős, sportszolgáltatások, ill. ide soroljuk az önkormányzat által ellátott közszolgáltatások közül a közművelődési, közgyűjteményi, kulturális, sportszolgáltatást, tevékenységet.</w:t>
      </w:r>
    </w:p>
    <w:p w14:paraId="4DFF7E6E" w14:textId="77777777" w:rsidR="00E81E40" w:rsidRPr="006F0AB5" w:rsidRDefault="00E81E40" w:rsidP="00DF4F7A">
      <w:pPr>
        <w:pStyle w:val="Listaszerbekezds"/>
        <w:numPr>
          <w:ilvl w:val="0"/>
          <w:numId w:val="44"/>
        </w:numPr>
        <w:ind w:left="851" w:hanging="284"/>
        <w:jc w:val="both"/>
        <w:rPr>
          <w:rFonts w:cs="Arial"/>
          <w:color w:val="auto"/>
        </w:rPr>
      </w:pPr>
      <w:r w:rsidRPr="006F0AB5">
        <w:rPr>
          <w:rFonts w:cs="Arial"/>
          <w:color w:val="auto"/>
        </w:rPr>
        <w:t>Közszféra funkció: mindazon akcióterületi / az akcióterületen belül megtalálható beavatkozási területi épületek, építmények fejlesztése, korszerűsítése, amely hozzájárul a terület köztulajdonban (jellemzően közigazgatási, közszolgáltatási, igazgatás-rendészeti, stb.) levő épületei és építményei korszerűbbé és</w:t>
      </w:r>
      <w:r>
        <w:rPr>
          <w:rFonts w:cs="Arial"/>
          <w:color w:val="auto"/>
        </w:rPr>
        <w:t xml:space="preserve"> </w:t>
      </w:r>
      <w:r w:rsidRPr="006F0AB5">
        <w:rPr>
          <w:rFonts w:cs="Arial"/>
          <w:color w:val="auto"/>
        </w:rPr>
        <w:t>hatékonyabbá válásához, és ezáltal az akcióterület, ill. a város egésze, vagy bizonyos városrésze számára nyújtott közszolgáltatások, és hatósági szolgáltatások minőségi javulásához.</w:t>
      </w:r>
    </w:p>
    <w:p w14:paraId="5DA22CE2" w14:textId="77777777" w:rsidR="00E81E40" w:rsidRPr="006F0AB5" w:rsidRDefault="00E81E40" w:rsidP="00DF4F7A">
      <w:pPr>
        <w:pStyle w:val="Listaszerbekezds"/>
        <w:numPr>
          <w:ilvl w:val="0"/>
          <w:numId w:val="44"/>
        </w:numPr>
        <w:ind w:left="851" w:hanging="284"/>
        <w:jc w:val="both"/>
        <w:rPr>
          <w:rFonts w:cs="Arial"/>
          <w:color w:val="auto"/>
        </w:rPr>
      </w:pPr>
      <w:r w:rsidRPr="006F0AB5">
        <w:rPr>
          <w:rFonts w:cs="Arial"/>
          <w:color w:val="auto"/>
        </w:rPr>
        <w:t>Közszolgáltatás: A törvényi megfogalmazás alapján „Közszolgáltatás: minden közhatalmi tevékenység - ideértve a hatósági, kormányzati és minden egyéb közigazgatási, valamint igazságszolgáltatási tevékenységet, továbbá oktatási, közművelődési, közgyűjteményi, kulturális, tudományos, szociális, gyermekjóléti, gyermekvédelmi, egészségügyi, sport-, ifjúsági, foglalkoztatási szolgáltatás, ellátás, illetve tevékenység (a fogyatékos személyek jogairól és esélyegyenlőségük biztosításáról 1998.évi XXVI. tv 4.§ fb) pontja alapján).</w:t>
      </w:r>
    </w:p>
    <w:p w14:paraId="31A0BBA9" w14:textId="77777777" w:rsidR="00E81E40" w:rsidRPr="006F0AB5" w:rsidRDefault="00E81E40" w:rsidP="00DF4F7A">
      <w:pPr>
        <w:pStyle w:val="Listaszerbekezds"/>
        <w:numPr>
          <w:ilvl w:val="0"/>
          <w:numId w:val="44"/>
        </w:numPr>
        <w:ind w:left="851" w:hanging="284"/>
        <w:jc w:val="both"/>
        <w:rPr>
          <w:rFonts w:cs="Arial"/>
          <w:color w:val="auto"/>
        </w:rPr>
      </w:pPr>
      <w:r w:rsidRPr="006F0AB5">
        <w:rPr>
          <w:rFonts w:cs="Arial"/>
          <w:color w:val="auto"/>
        </w:rPr>
        <w:t>Közterület: – az épített környezet alakításáról és védelméről szóló 1997. évi LXXVIII. Törvény (Étv.) 2. §-ának 13. pontja értelmében –: közhasználatra szolgáló minden olyan állami vagy önkormányzati tulajdonban álló földterület, amelyet az ingatlan-nyilvántartás akként tart nyilván.</w:t>
      </w:r>
    </w:p>
    <w:p w14:paraId="7E4C08E6" w14:textId="77777777" w:rsidR="00E81E40" w:rsidRPr="006F0AB5" w:rsidRDefault="00E81E40" w:rsidP="00DF4F7A">
      <w:pPr>
        <w:pStyle w:val="Listaszerbekezds"/>
        <w:numPr>
          <w:ilvl w:val="0"/>
          <w:numId w:val="44"/>
        </w:numPr>
        <w:ind w:left="851" w:hanging="284"/>
        <w:jc w:val="both"/>
        <w:rPr>
          <w:rFonts w:cs="Arial"/>
          <w:color w:val="auto"/>
        </w:rPr>
      </w:pPr>
      <w:r w:rsidRPr="006F0AB5">
        <w:rPr>
          <w:rFonts w:cs="Arial"/>
          <w:color w:val="auto"/>
        </w:rPr>
        <w:t>Kulcsprojekt: az a kiemelt fejlesztés, amely a stratégia céljaival, elvárt eredményeivel közvetlen összefüggésben van, megvalósításának indokát tehát maga a stratégia tartalma adja, alternatíva nélküli beavatkozás, amelyre akár maga a teljes stratégia is épül.</w:t>
      </w:r>
    </w:p>
    <w:p w14:paraId="45FE5CD6" w14:textId="77777777" w:rsidR="00E81E40" w:rsidRPr="006F0AB5" w:rsidRDefault="00E81E40" w:rsidP="00DF4F7A">
      <w:pPr>
        <w:pStyle w:val="Listaszerbekezds"/>
        <w:numPr>
          <w:ilvl w:val="0"/>
          <w:numId w:val="44"/>
        </w:numPr>
        <w:ind w:left="851" w:hanging="284"/>
        <w:jc w:val="both"/>
        <w:rPr>
          <w:rFonts w:cs="Arial"/>
          <w:color w:val="auto"/>
        </w:rPr>
      </w:pPr>
      <w:r w:rsidRPr="006F0AB5">
        <w:rPr>
          <w:rFonts w:cs="Arial"/>
          <w:color w:val="auto"/>
        </w:rPr>
        <w:t>Kulturális tevékenység: olyan intézmény vagy szolgáltatás, amely időben korlátlanul vagy korlátozottan, ingyenesen vagy díjfizetés ellenében kulturális vagy közművelődési lehetőséget biztosít a felhasználó számára. Ide tartoznak többek között a következők: közoktatási intézmény, (kert)mozi, (szabadtéri) színház, kiállító terem, kiállító tér, muzeális intézmény, könyvtár, kulturális központ, koncertterem, koncert tér, rendezvényközpont.</w:t>
      </w:r>
    </w:p>
    <w:p w14:paraId="4A3C4C31" w14:textId="77777777" w:rsidR="00E81E40" w:rsidRPr="006F0AB5" w:rsidRDefault="00E81E40" w:rsidP="00DF4F7A">
      <w:pPr>
        <w:pStyle w:val="Listaszerbekezds"/>
        <w:numPr>
          <w:ilvl w:val="0"/>
          <w:numId w:val="44"/>
        </w:numPr>
        <w:ind w:left="851" w:hanging="284"/>
        <w:jc w:val="both"/>
        <w:rPr>
          <w:rFonts w:cs="Arial"/>
          <w:color w:val="auto"/>
        </w:rPr>
      </w:pPr>
      <w:r w:rsidRPr="006F0AB5">
        <w:rPr>
          <w:rFonts w:cs="Arial"/>
          <w:color w:val="auto"/>
        </w:rPr>
        <w:t xml:space="preserve">Nonprofit szervezetként működő szervezet: olyan szervezet, amelynek elsődleges célja nem a profit termelése, hanem valamilyen társadalmi szükséglet kielégítése. Ide tartozhat minden nonprofit és egyéb nem nyereségérdekelt szervezet (GFO 3, 5, 6). </w:t>
      </w:r>
    </w:p>
    <w:p w14:paraId="0643D476" w14:textId="77777777" w:rsidR="00E81E40" w:rsidRPr="006F0AB5" w:rsidRDefault="00E81E40" w:rsidP="00DF4F7A">
      <w:pPr>
        <w:pStyle w:val="Listaszerbekezds"/>
        <w:numPr>
          <w:ilvl w:val="0"/>
          <w:numId w:val="44"/>
        </w:numPr>
        <w:ind w:left="851" w:hanging="284"/>
        <w:jc w:val="both"/>
        <w:rPr>
          <w:rFonts w:cs="Arial"/>
          <w:color w:val="auto"/>
        </w:rPr>
      </w:pPr>
      <w:r w:rsidRPr="006F0AB5">
        <w:rPr>
          <w:rFonts w:cs="Arial"/>
          <w:color w:val="auto"/>
        </w:rPr>
        <w:t>Szabadtéri rekreációt segítő építmény: a megújításra kerülő közterületen található és szintén megújításra kerülő, ill. a rehabilitáció keretében újonnan kialakításra kerülő minden olyan építmény, amely közterületen a szabadtéri rekreációt elősegíti vagy kiegészíti (pl. pontszerűen megjelenő, vendéglátó épület, a közterületen elérhető rekreációs szolgáltatások esetleges eszközigényének őrzésére szolgáló tároló épület, a közterületen végezhető rekreációs tevékenységhez kapcsolódó kiszolgáló létesítmény).</w:t>
      </w:r>
    </w:p>
    <w:p w14:paraId="733A727A" w14:textId="77777777" w:rsidR="00E81E40" w:rsidRPr="006F0AB5" w:rsidRDefault="00E81E40" w:rsidP="00DF4F7A">
      <w:pPr>
        <w:pStyle w:val="Listaszerbekezds"/>
        <w:numPr>
          <w:ilvl w:val="0"/>
          <w:numId w:val="44"/>
        </w:numPr>
        <w:ind w:left="851" w:hanging="284"/>
        <w:jc w:val="both"/>
        <w:rPr>
          <w:rFonts w:cs="Arial"/>
          <w:color w:val="auto"/>
        </w:rPr>
      </w:pPr>
      <w:r w:rsidRPr="006F0AB5">
        <w:rPr>
          <w:rFonts w:cs="Arial"/>
          <w:color w:val="auto"/>
        </w:rPr>
        <w:lastRenderedPageBreak/>
        <w:t>Szabadidős létesítmény: a szabadidő eltöltésére alkalmas rekreációs tér vagy a szabadtéri rekreációt segítő építmény, amely lehetőséget biztosít közterületen végezhető rekreációs tevékenységekre.</w:t>
      </w:r>
    </w:p>
    <w:p w14:paraId="2446BAB1" w14:textId="77777777" w:rsidR="00E81E40" w:rsidRDefault="00E81E40" w:rsidP="00DF4F7A">
      <w:pPr>
        <w:pStyle w:val="Listaszerbekezds"/>
        <w:numPr>
          <w:ilvl w:val="0"/>
          <w:numId w:val="44"/>
        </w:numPr>
        <w:ind w:left="851" w:hanging="284"/>
        <w:jc w:val="both"/>
        <w:rPr>
          <w:rFonts w:cs="Arial"/>
          <w:color w:val="auto"/>
        </w:rPr>
      </w:pPr>
      <w:r w:rsidRPr="006F0AB5">
        <w:rPr>
          <w:rFonts w:cs="Arial"/>
          <w:color w:val="auto"/>
        </w:rPr>
        <w:t>Szakmai partner: a program megvalósításában résztvevő valamennyi szereplő, akinek vagy amelynek tevékenysége kapcsolódik a program megvalósításához és akinek szerepét valamint hozzájárulását a támogatást igénylő bemutatja az HKFS-ben. A szakmai partner nem konzorciumi tag.</w:t>
      </w:r>
    </w:p>
    <w:p w14:paraId="4874E241" w14:textId="77777777" w:rsidR="00E81E40" w:rsidRDefault="00E81E40" w:rsidP="00DF4F7A">
      <w:pPr>
        <w:pStyle w:val="Listaszerbekezds"/>
        <w:numPr>
          <w:ilvl w:val="0"/>
          <w:numId w:val="44"/>
        </w:numPr>
        <w:ind w:left="851" w:hanging="284"/>
        <w:jc w:val="both"/>
        <w:rPr>
          <w:rFonts w:cs="Arial"/>
          <w:color w:val="auto"/>
        </w:rPr>
      </w:pPr>
      <w:r w:rsidRPr="006F0AB5">
        <w:rPr>
          <w:rFonts w:cs="Arial"/>
          <w:color w:val="auto"/>
        </w:rPr>
        <w:t>Támogatási kérelem: a felhívásban meghatározott alaki és formai követelményeknek megfelelő dokumentum, amely egy projekt támogatásban részesítésére irányul, és amelynek részei a projektadatlap és a mellékletek.</w:t>
      </w:r>
    </w:p>
    <w:p w14:paraId="1AF78E52" w14:textId="77777777" w:rsidR="00E81E40" w:rsidRPr="00D42998" w:rsidRDefault="00E81E40" w:rsidP="00DF4F7A">
      <w:pPr>
        <w:pStyle w:val="Listaszerbekezds"/>
        <w:numPr>
          <w:ilvl w:val="0"/>
          <w:numId w:val="34"/>
        </w:numPr>
        <w:ind w:left="284" w:hanging="284"/>
        <w:jc w:val="both"/>
        <w:rPr>
          <w:rFonts w:cs="Arial"/>
          <w:color w:val="auto"/>
        </w:rPr>
      </w:pPr>
      <w:r w:rsidRPr="00D42998">
        <w:rPr>
          <w:rFonts w:cs="Arial"/>
          <w:color w:val="auto"/>
        </w:rPr>
        <w:t>A felhíváshoz kapcsolódó módszertani útmutatók</w:t>
      </w:r>
      <w:r>
        <w:rPr>
          <w:rFonts w:cs="Arial"/>
          <w:color w:val="auto"/>
        </w:rPr>
        <w:t>, sablonok</w:t>
      </w:r>
    </w:p>
    <w:p w14:paraId="261BAB52" w14:textId="77777777" w:rsidR="00E81E40" w:rsidRDefault="00E81E40" w:rsidP="00DF4F7A">
      <w:pPr>
        <w:pStyle w:val="Listaszerbekezds"/>
        <w:numPr>
          <w:ilvl w:val="0"/>
          <w:numId w:val="8"/>
        </w:numPr>
        <w:ind w:left="1134"/>
        <w:jc w:val="both"/>
        <w:rPr>
          <w:rFonts w:cs="Arial"/>
          <w:color w:val="auto"/>
        </w:rPr>
      </w:pPr>
      <w:bookmarkStart w:id="309" w:name="_Hlk504050023"/>
      <w:r w:rsidRPr="00B44010">
        <w:rPr>
          <w:rFonts w:cs="Arial"/>
          <w:color w:val="auto"/>
        </w:rPr>
        <w:t>Általános Útmutató a TOP CLLD helyi felhívásokhoz</w:t>
      </w:r>
    </w:p>
    <w:p w14:paraId="0E881FDD" w14:textId="77777777" w:rsidR="00E81E40" w:rsidRPr="00B44010" w:rsidRDefault="00E81E40" w:rsidP="00DF4F7A">
      <w:pPr>
        <w:pStyle w:val="Listaszerbekezds"/>
        <w:numPr>
          <w:ilvl w:val="0"/>
          <w:numId w:val="8"/>
        </w:numPr>
        <w:ind w:left="1134"/>
        <w:jc w:val="both"/>
        <w:rPr>
          <w:rFonts w:cs="Arial"/>
          <w:color w:val="auto"/>
        </w:rPr>
      </w:pPr>
      <w:r w:rsidRPr="00B44010">
        <w:rPr>
          <w:rFonts w:cs="Arial"/>
          <w:color w:val="auto"/>
        </w:rPr>
        <w:t>Helyi támogatási kérelem adatlap és kitöltési útmutató</w:t>
      </w:r>
    </w:p>
    <w:p w14:paraId="173B282C" w14:textId="77777777" w:rsidR="00E81E40" w:rsidRPr="004E1048" w:rsidRDefault="00E81E40" w:rsidP="00DF4F7A">
      <w:pPr>
        <w:pStyle w:val="Listaszerbekezds"/>
        <w:numPr>
          <w:ilvl w:val="0"/>
          <w:numId w:val="8"/>
        </w:numPr>
        <w:ind w:left="1134"/>
        <w:jc w:val="both"/>
        <w:rPr>
          <w:rFonts w:cs="Arial"/>
          <w:color w:val="auto"/>
        </w:rPr>
      </w:pPr>
      <w:r>
        <w:rPr>
          <w:rFonts w:cs="Arial"/>
          <w:color w:val="auto"/>
        </w:rPr>
        <w:t>L</w:t>
      </w:r>
      <w:r w:rsidRPr="004E1048">
        <w:rPr>
          <w:rFonts w:cs="Arial"/>
          <w:color w:val="auto"/>
        </w:rPr>
        <w:t>ikviditási terv sablon</w:t>
      </w:r>
    </w:p>
    <w:p w14:paraId="5380CD04" w14:textId="77777777" w:rsidR="00E81E40" w:rsidRDefault="00E81E40" w:rsidP="00DF4F7A">
      <w:pPr>
        <w:pStyle w:val="Listaszerbekezds"/>
        <w:numPr>
          <w:ilvl w:val="0"/>
          <w:numId w:val="8"/>
        </w:numPr>
        <w:ind w:left="1134"/>
        <w:jc w:val="both"/>
        <w:rPr>
          <w:rFonts w:cs="Arial"/>
          <w:color w:val="auto"/>
        </w:rPr>
      </w:pPr>
      <w:r w:rsidRPr="00C80E0D">
        <w:rPr>
          <w:rFonts w:cs="Arial"/>
          <w:color w:val="auto"/>
        </w:rPr>
        <w:t>Tájékoztató a támogatást igénylők/kedvezményezettek számára a TOP és VEKOP által finanszírozott projektek során elszámolható költségek piaci árának alátámasztásához</w:t>
      </w:r>
    </w:p>
    <w:p w14:paraId="0F45F2AA" w14:textId="77777777" w:rsidR="00E81E40" w:rsidRDefault="00E81E40" w:rsidP="00DF4F7A">
      <w:pPr>
        <w:pStyle w:val="Listaszerbekezds"/>
        <w:numPr>
          <w:ilvl w:val="0"/>
          <w:numId w:val="8"/>
        </w:numPr>
        <w:ind w:left="1134"/>
        <w:jc w:val="both"/>
        <w:rPr>
          <w:rFonts w:cs="Arial"/>
          <w:color w:val="auto"/>
        </w:rPr>
      </w:pPr>
      <w:r>
        <w:rPr>
          <w:rFonts w:cs="Arial"/>
          <w:color w:val="auto"/>
        </w:rPr>
        <w:t>Pénzügyi elszámolási útmutató</w:t>
      </w:r>
    </w:p>
    <w:p w14:paraId="097B1FEE" w14:textId="77777777" w:rsidR="00E81E40" w:rsidRDefault="00E81E40" w:rsidP="00DF4F7A">
      <w:pPr>
        <w:pStyle w:val="Listaszerbekezds"/>
        <w:numPr>
          <w:ilvl w:val="0"/>
          <w:numId w:val="8"/>
        </w:numPr>
        <w:ind w:left="1134"/>
        <w:jc w:val="both"/>
        <w:rPr>
          <w:rFonts w:cs="Arial"/>
          <w:color w:val="auto"/>
        </w:rPr>
      </w:pPr>
      <w:r>
        <w:rPr>
          <w:rFonts w:cs="Arial"/>
          <w:color w:val="auto"/>
        </w:rPr>
        <w:t>Kedvezményezettek tájékoztatási kötelezettségei útmutató</w:t>
      </w:r>
      <w:bookmarkEnd w:id="308"/>
      <w:bookmarkEnd w:id="309"/>
    </w:p>
    <w:p w14:paraId="214D124D" w14:textId="7E0F4000" w:rsidR="00E81E40" w:rsidRPr="00300A40" w:rsidRDefault="00E81E40" w:rsidP="00DF4F7A">
      <w:pPr>
        <w:pStyle w:val="Listaszerbekezds"/>
        <w:numPr>
          <w:ilvl w:val="0"/>
          <w:numId w:val="34"/>
        </w:numPr>
        <w:ind w:left="284" w:hanging="284"/>
        <w:jc w:val="both"/>
        <w:rPr>
          <w:color w:val="auto"/>
        </w:rPr>
      </w:pPr>
      <w:r w:rsidRPr="00300A40">
        <w:rPr>
          <w:color w:val="auto"/>
        </w:rPr>
        <w:t>Csatolandó mellékletek</w:t>
      </w:r>
      <w:r w:rsidR="00EC3DFC">
        <w:rPr>
          <w:color w:val="auto"/>
        </w:rPr>
        <w:t xml:space="preserve"> </w:t>
      </w:r>
    </w:p>
    <w:p w14:paraId="7C66B523" w14:textId="02913BA9" w:rsidR="00F644C0" w:rsidRDefault="00E81E40" w:rsidP="00DF4F7A">
      <w:pPr>
        <w:pStyle w:val="Listaszerbekezds"/>
        <w:numPr>
          <w:ilvl w:val="0"/>
          <w:numId w:val="8"/>
        </w:numPr>
        <w:ind w:left="851" w:hanging="284"/>
        <w:jc w:val="both"/>
        <w:rPr>
          <w:color w:val="auto"/>
        </w:rPr>
      </w:pPr>
      <w:r>
        <w:rPr>
          <w:color w:val="auto"/>
        </w:rPr>
        <w:t>Támogatói okirat</w:t>
      </w:r>
      <w:r w:rsidRPr="00300A40">
        <w:rPr>
          <w:color w:val="auto"/>
        </w:rPr>
        <w:t xml:space="preserve"> sablon</w:t>
      </w:r>
    </w:p>
    <w:p w14:paraId="4A1276AC" w14:textId="0544E16F" w:rsidR="00282008" w:rsidRDefault="00282008" w:rsidP="00DF4F7A">
      <w:pPr>
        <w:pStyle w:val="Listaszerbekezds"/>
        <w:numPr>
          <w:ilvl w:val="0"/>
          <w:numId w:val="8"/>
        </w:numPr>
        <w:ind w:left="851" w:hanging="284"/>
        <w:jc w:val="both"/>
        <w:rPr>
          <w:color w:val="auto"/>
        </w:rPr>
      </w:pPr>
      <w:r>
        <w:rPr>
          <w:color w:val="auto"/>
        </w:rPr>
        <w:t>Szakmai megalapozó tanulmány sablon</w:t>
      </w:r>
    </w:p>
    <w:p w14:paraId="49DDF195" w14:textId="77777777" w:rsidR="00130998" w:rsidRDefault="00E81E40" w:rsidP="00DF4F7A">
      <w:pPr>
        <w:pStyle w:val="Listaszerbekezds"/>
        <w:numPr>
          <w:ilvl w:val="0"/>
          <w:numId w:val="8"/>
        </w:numPr>
        <w:ind w:left="851" w:hanging="284"/>
        <w:jc w:val="both"/>
        <w:rPr>
          <w:color w:val="auto"/>
        </w:rPr>
      </w:pPr>
      <w:r w:rsidRPr="00F45EAC">
        <w:rPr>
          <w:color w:val="auto"/>
        </w:rPr>
        <w:t>Költség-haszon elemzés minta</w:t>
      </w:r>
    </w:p>
    <w:p w14:paraId="246047B2" w14:textId="63DAB995" w:rsidR="00354663" w:rsidRPr="00130998" w:rsidRDefault="00E81E40" w:rsidP="00DF4F7A">
      <w:pPr>
        <w:pStyle w:val="Listaszerbekezds"/>
        <w:numPr>
          <w:ilvl w:val="0"/>
          <w:numId w:val="8"/>
        </w:numPr>
        <w:ind w:left="851" w:hanging="284"/>
        <w:jc w:val="both"/>
        <w:rPr>
          <w:color w:val="auto"/>
        </w:rPr>
      </w:pPr>
      <w:r w:rsidRPr="00130998">
        <w:rPr>
          <w:color w:val="auto"/>
        </w:rPr>
        <w:t>Kommunikációs csomagok keretében elszámolható költségek felső korlátai</w:t>
      </w:r>
    </w:p>
    <w:sectPr w:rsidR="00354663" w:rsidRPr="00130998" w:rsidSect="008F6527">
      <w:headerReference w:type="first" r:id="rId19"/>
      <w:pgSz w:w="11906" w:h="16838" w:code="9"/>
      <w:pgMar w:top="1134" w:right="1134" w:bottom="1134"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D8803" w16cid:durableId="1F13FC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33191" w14:textId="77777777" w:rsidR="002B7A14" w:rsidRDefault="002B7A14" w:rsidP="004E461F">
      <w:pPr>
        <w:spacing w:after="0" w:line="240" w:lineRule="auto"/>
      </w:pPr>
      <w:r>
        <w:separator/>
      </w:r>
    </w:p>
  </w:endnote>
  <w:endnote w:type="continuationSeparator" w:id="0">
    <w:p w14:paraId="4AADD597" w14:textId="77777777" w:rsidR="002B7A14" w:rsidRDefault="002B7A14" w:rsidP="004E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EUAlbertina">
    <w:altName w:val="MS Gothic"/>
    <w:panose1 w:val="00000000000000000000"/>
    <w:charset w:val="00"/>
    <w:family w:val="swiss"/>
    <w:notTrueType/>
    <w:pitch w:val="default"/>
    <w:sig w:usb0="00000000"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EB1D3" w14:textId="590E6B82" w:rsidR="00B22456" w:rsidRPr="0065415E" w:rsidRDefault="00B22456" w:rsidP="00130998">
    <w:pPr>
      <w:pStyle w:val="llb"/>
      <w:jc w:val="right"/>
      <w:rPr>
        <w:sz w:val="16"/>
        <w:szCs w:val="16"/>
      </w:rPr>
    </w:pPr>
    <w:r w:rsidRPr="00130998">
      <w:rPr>
        <w:sz w:val="18"/>
        <w:szCs w:val="18"/>
      </w:rPr>
      <w:fldChar w:fldCharType="begin"/>
    </w:r>
    <w:r w:rsidRPr="00130998">
      <w:rPr>
        <w:sz w:val="18"/>
        <w:szCs w:val="18"/>
      </w:rPr>
      <w:instrText xml:space="preserve"> PAGE   \* MERGEFORMAT </w:instrText>
    </w:r>
    <w:r w:rsidRPr="00130998">
      <w:rPr>
        <w:sz w:val="18"/>
        <w:szCs w:val="18"/>
      </w:rPr>
      <w:fldChar w:fldCharType="separate"/>
    </w:r>
    <w:r w:rsidR="00353713">
      <w:rPr>
        <w:noProof/>
        <w:sz w:val="18"/>
        <w:szCs w:val="18"/>
      </w:rPr>
      <w:t>22</w:t>
    </w:r>
    <w:r w:rsidRPr="00130998">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9C0C" w14:textId="77777777" w:rsidR="00B22456" w:rsidRPr="009A2523" w:rsidRDefault="00B22456" w:rsidP="00D309D5">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353713">
      <w:rPr>
        <w:rStyle w:val="Oldalszm"/>
        <w:rFonts w:cs="Arial-ItalicMT"/>
        <w:noProof/>
      </w:rPr>
      <w:t>1</w:t>
    </w:r>
    <w:r>
      <w:rPr>
        <w:rStyle w:val="Oldalszm"/>
        <w:rFonts w:cs="Arial-ItalicMT"/>
      </w:rPr>
      <w:fldChar w:fldCharType="end"/>
    </w:r>
  </w:p>
  <w:p w14:paraId="32E064A2" w14:textId="77777777" w:rsidR="00B22456" w:rsidRPr="00A60846" w:rsidRDefault="00B22456" w:rsidP="00FB2E0A">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D6A9A" w14:textId="77777777" w:rsidR="002B7A14" w:rsidRDefault="002B7A14" w:rsidP="004E461F">
      <w:pPr>
        <w:spacing w:after="0" w:line="240" w:lineRule="auto"/>
      </w:pPr>
      <w:r>
        <w:separator/>
      </w:r>
    </w:p>
  </w:footnote>
  <w:footnote w:type="continuationSeparator" w:id="0">
    <w:p w14:paraId="497C15F1" w14:textId="77777777" w:rsidR="002B7A14" w:rsidRDefault="002B7A14" w:rsidP="004E461F">
      <w:pPr>
        <w:spacing w:after="0" w:line="240" w:lineRule="auto"/>
      </w:pPr>
      <w:r>
        <w:continuationSeparator/>
      </w:r>
    </w:p>
  </w:footnote>
  <w:footnote w:id="1">
    <w:p w14:paraId="58655358" w14:textId="77777777" w:rsidR="00B22456" w:rsidRPr="005C3DAE" w:rsidRDefault="00B22456" w:rsidP="00093619">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3DFB3EB0" w14:textId="3E15D1BC" w:rsidR="00B22456" w:rsidRPr="008E28D4" w:rsidRDefault="00B22456" w:rsidP="00DA4F3F">
      <w:pPr>
        <w:pStyle w:val="Lbjegyzetszveg"/>
        <w:rPr>
          <w:sz w:val="16"/>
          <w:szCs w:val="16"/>
        </w:rPr>
      </w:pPr>
      <w:r w:rsidRPr="00111CFB">
        <w:rPr>
          <w:rStyle w:val="Lbjegyzet-hivatkozs"/>
        </w:rPr>
        <w:footnoteRef/>
      </w:r>
      <w:r w:rsidRPr="00111CFB">
        <w:t xml:space="preserve"> </w:t>
      </w:r>
      <w:r w:rsidRPr="00111CFB">
        <w:rPr>
          <w:sz w:val="16"/>
          <w:szCs w:val="16"/>
        </w:rPr>
        <w:t>Jelenlegi elérhető frissítés 201</w:t>
      </w:r>
      <w:r>
        <w:rPr>
          <w:sz w:val="16"/>
          <w:szCs w:val="16"/>
        </w:rPr>
        <w:t>7</w:t>
      </w:r>
      <w:r w:rsidRPr="00111CFB">
        <w:rPr>
          <w:sz w:val="16"/>
          <w:szCs w:val="16"/>
        </w:rPr>
        <w:t>.</w:t>
      </w:r>
    </w:p>
  </w:footnote>
  <w:footnote w:id="3">
    <w:p w14:paraId="4DB2F460" w14:textId="142CFC56" w:rsidR="00B22456" w:rsidRPr="00AC165A" w:rsidRDefault="00B22456" w:rsidP="00452E61">
      <w:pPr>
        <w:pStyle w:val="Lbjegyzetszveg"/>
        <w:rPr>
          <w:sz w:val="16"/>
          <w:szCs w:val="16"/>
        </w:rPr>
      </w:pPr>
      <w:r w:rsidRPr="00AC165A">
        <w:rPr>
          <w:rStyle w:val="Lbjegyzet-hivatkozs"/>
          <w:sz w:val="16"/>
          <w:szCs w:val="16"/>
        </w:rPr>
        <w:footnoteRef/>
      </w:r>
      <w:r w:rsidRPr="00AC165A">
        <w:rPr>
          <w:sz w:val="16"/>
          <w:szCs w:val="16"/>
        </w:rPr>
        <w:t xml:space="preserve"> Amely indikátor esetében az oszlopban érték került rögzítésre, azt támogatási kérelmenként az elvárt kötelező minimális vállalás értéke.</w:t>
      </w:r>
    </w:p>
  </w:footnote>
  <w:footnote w:id="4">
    <w:p w14:paraId="15CF6795" w14:textId="77777777" w:rsidR="00B22456" w:rsidRPr="00B82334" w:rsidRDefault="00B22456" w:rsidP="008B3DCD">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5">
    <w:p w14:paraId="50C57287" w14:textId="77777777" w:rsidR="00B22456" w:rsidRPr="001966EB" w:rsidRDefault="00B22456" w:rsidP="008B3DCD">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41C7961C" w14:textId="77777777" w:rsidR="00B22456" w:rsidRPr="001966EB" w:rsidRDefault="00B2245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a) nyomon követhető kezelés;</w:t>
      </w:r>
    </w:p>
    <w:p w14:paraId="20D68DAF" w14:textId="77777777" w:rsidR="00B22456" w:rsidRPr="001966EB" w:rsidRDefault="00B2245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14:paraId="6206406C" w14:textId="77777777" w:rsidR="00B22456" w:rsidRPr="001966EB" w:rsidRDefault="00B2245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14:paraId="24E264E0" w14:textId="77777777" w:rsidR="00B22456" w:rsidRPr="001966EB" w:rsidRDefault="00B2245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14:paraId="1C449F99" w14:textId="77777777" w:rsidR="00B22456" w:rsidRPr="001966EB" w:rsidRDefault="00B22456"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e) kizárólag a küldemény címzettjeként megjelölt személy kezéhez történő kézbesítés;</w:t>
      </w:r>
    </w:p>
    <w:p w14:paraId="3DF0BC33" w14:textId="294741CD" w:rsidR="00B22456" w:rsidRPr="007A0A3E" w:rsidRDefault="00B22456" w:rsidP="008F6527">
      <w:pPr>
        <w:pStyle w:val="Lbjegyzetszveg"/>
        <w:ind w:firstLine="204"/>
        <w:rPr>
          <w:sz w:val="16"/>
          <w:szCs w:val="16"/>
        </w:rPr>
      </w:pPr>
      <w:r w:rsidRPr="001966EB">
        <w:rPr>
          <w:rFonts w:eastAsiaTheme="minorHAnsi" w:cs="Arial"/>
          <w:color w:val="auto"/>
          <w:sz w:val="16"/>
          <w:szCs w:val="16"/>
          <w:lang w:eastAsia="hu-HU"/>
        </w:rPr>
        <w:t>f) a küldeménynek a feladó lakóhelyén, tartózkodási helyén, székhelyén, telephelyén vagy fióktelepén történő felvétele.</w:t>
      </w:r>
    </w:p>
  </w:footnote>
  <w:footnote w:id="6">
    <w:p w14:paraId="5770BA1B" w14:textId="77777777" w:rsidR="00B22456" w:rsidRPr="00391D03" w:rsidRDefault="00B22456">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7">
    <w:p w14:paraId="2BCEF14E" w14:textId="77777777" w:rsidR="00B22456" w:rsidRPr="00E86F3D" w:rsidRDefault="00B22456" w:rsidP="00D26B08">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erőforások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8">
    <w:p w14:paraId="400686C4" w14:textId="77777777" w:rsidR="00B22456" w:rsidRPr="007D54B0" w:rsidRDefault="00B22456" w:rsidP="00CC3A71">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ezen személy Ptk. 8:1. §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 Nem független továbbá az ajánlattevő, ha a támogatást igénylő, illetve kedvezményezett vagy másik ajánlattevő vonatkozásában partner vagy kapcsolt vállalkozásnak minősül.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5229"/>
      <w:gridCol w:w="5229"/>
    </w:tblGrid>
    <w:tr w:rsidR="00B22456" w:rsidRPr="007459C7" w14:paraId="4012A91B" w14:textId="409CAA33" w:rsidTr="008F6527">
      <w:trPr>
        <w:jc w:val="center"/>
      </w:trPr>
      <w:tc>
        <w:tcPr>
          <w:tcW w:w="5229" w:type="dxa"/>
        </w:tcPr>
        <w:p w14:paraId="0FF1889D" w14:textId="524833AC" w:rsidR="00B22456" w:rsidRPr="007459C7" w:rsidRDefault="00B22456" w:rsidP="007459C7">
          <w:pPr>
            <w:pStyle w:val="lfej"/>
            <w:tabs>
              <w:tab w:val="clear" w:pos="4536"/>
            </w:tabs>
            <w:ind w:left="1026"/>
            <w:rPr>
              <w:b/>
              <w:caps/>
              <w:sz w:val="18"/>
              <w:szCs w:val="18"/>
            </w:rPr>
          </w:pPr>
        </w:p>
      </w:tc>
      <w:tc>
        <w:tcPr>
          <w:tcW w:w="5229" w:type="dxa"/>
        </w:tcPr>
        <w:p w14:paraId="553A3739" w14:textId="39CF91C5" w:rsidR="00B22456" w:rsidRPr="007459C7" w:rsidRDefault="00B22456" w:rsidP="007459C7">
          <w:pPr>
            <w:pStyle w:val="lfej"/>
            <w:tabs>
              <w:tab w:val="clear" w:pos="4536"/>
            </w:tabs>
            <w:ind w:left="1026"/>
            <w:rPr>
              <w:b/>
              <w:caps/>
              <w:sz w:val="18"/>
              <w:szCs w:val="18"/>
            </w:rPr>
          </w:pPr>
        </w:p>
      </w:tc>
    </w:tr>
  </w:tbl>
  <w:p w14:paraId="1D62431C" w14:textId="6B1805F6" w:rsidR="00B22456" w:rsidRDefault="00B22456" w:rsidP="00A85CCA">
    <w:pPr>
      <w:pStyle w:val="lfej"/>
    </w:pPr>
    <w:r w:rsidRPr="00A6403C">
      <w:rPr>
        <w:noProof/>
        <w:lang w:eastAsia="hu-HU"/>
      </w:rPr>
      <w:drawing>
        <wp:anchor distT="0" distB="0" distL="114300" distR="114300" simplePos="0" relativeHeight="251660288" behindDoc="1" locked="0" layoutInCell="1" allowOverlap="1" wp14:anchorId="65B5B4B2" wp14:editId="227D1C1D">
          <wp:simplePos x="0" y="0"/>
          <wp:positionH relativeFrom="margin">
            <wp:posOffset>4587240</wp:posOffset>
          </wp:positionH>
          <wp:positionV relativeFrom="paragraph">
            <wp:posOffset>-335915</wp:posOffset>
          </wp:positionV>
          <wp:extent cx="1530985" cy="1530985"/>
          <wp:effectExtent l="0" t="0" r="0" b="0"/>
          <wp:wrapNone/>
          <wp:docPr id="25" name="Kép 25" descr="N:\CLLD\TSZ\logo_v2\Makóért Helyi Közösség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LD\TSZ\logo_v2\Makóért Helyi Közösség 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1530985"/>
                  </a:xfrm>
                  <a:prstGeom prst="rect">
                    <a:avLst/>
                  </a:prstGeom>
                  <a:noFill/>
                  <a:ln>
                    <a:noFill/>
                  </a:ln>
                </pic:spPr>
              </pic:pic>
            </a:graphicData>
          </a:graphic>
        </wp:anchor>
      </w:drawing>
    </w:r>
    <w:r>
      <w:rPr>
        <w:noProof/>
        <w:lang w:eastAsia="hu-HU"/>
      </w:rPr>
      <w:drawing>
        <wp:anchor distT="0" distB="0" distL="114300" distR="114300" simplePos="0" relativeHeight="251656192" behindDoc="0" locked="0" layoutInCell="1" allowOverlap="1" wp14:anchorId="1A846BD1" wp14:editId="115D76DA">
          <wp:simplePos x="0" y="0"/>
          <wp:positionH relativeFrom="page">
            <wp:align>left</wp:align>
          </wp:positionH>
          <wp:positionV relativeFrom="paragraph">
            <wp:posOffset>-566420</wp:posOffset>
          </wp:positionV>
          <wp:extent cx="2880360" cy="1800225"/>
          <wp:effectExtent l="0" t="0" r="0" b="9525"/>
          <wp:wrapSquare wrapText="bothSides"/>
          <wp:docPr id="26" name="Kép 1"/>
          <wp:cNvGraphicFramePr/>
          <a:graphic xmlns:a="http://schemas.openxmlformats.org/drawingml/2006/main">
            <a:graphicData uri="http://schemas.openxmlformats.org/drawingml/2006/picture">
              <pic:pic xmlns:pic="http://schemas.openxmlformats.org/drawingml/2006/picture">
                <pic:nvPicPr>
                  <pic:cNvPr id="4" name="Kép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anchor>
      </w:drawing>
    </w:r>
  </w:p>
  <w:p w14:paraId="5DB55200" w14:textId="7CB4A0E2" w:rsidR="00B22456" w:rsidRDefault="00B22456" w:rsidP="00A85CCA">
    <w:pPr>
      <w:pStyle w:val="lfej"/>
      <w:tabs>
        <w:tab w:val="clear" w:pos="4536"/>
        <w:tab w:val="clear" w:pos="9072"/>
        <w:tab w:val="left" w:pos="40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B5E65" w14:textId="49ADBD62" w:rsidR="00B22456" w:rsidRDefault="00B22456" w:rsidP="00A85CCA">
    <w:pPr>
      <w:pStyle w:val="lfej"/>
      <w:tabs>
        <w:tab w:val="clear" w:pos="4536"/>
        <w:tab w:val="clear" w:pos="9072"/>
        <w:tab w:val="left" w:pos="4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0DCC"/>
    <w:multiLevelType w:val="hybridMultilevel"/>
    <w:tmpl w:val="6172C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E5A4268"/>
    <w:multiLevelType w:val="hybridMultilevel"/>
    <w:tmpl w:val="6E3EB2A2"/>
    <w:lvl w:ilvl="0" w:tplc="81C00E9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4B1705D"/>
    <w:multiLevelType w:val="hybridMultilevel"/>
    <w:tmpl w:val="0076F13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5E64D27"/>
    <w:multiLevelType w:val="hybridMultilevel"/>
    <w:tmpl w:val="27BCD5D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16B602CB"/>
    <w:multiLevelType w:val="hybridMultilevel"/>
    <w:tmpl w:val="859071D6"/>
    <w:lvl w:ilvl="0" w:tplc="C70EE966">
      <w:start w:val="1"/>
      <w:numFmt w:val="decimal"/>
      <w:pStyle w:val="HFlistaszamozott"/>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7">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8">
    <w:nsid w:val="22D037AC"/>
    <w:multiLevelType w:val="hybridMultilevel"/>
    <w:tmpl w:val="FF98FE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
    <w:nsid w:val="28A27676"/>
    <w:multiLevelType w:val="multilevel"/>
    <w:tmpl w:val="B6901F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FF0000"/>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bullet"/>
      <w:lvlText w:val=""/>
      <w:lvlJc w:val="left"/>
      <w:pPr>
        <w:tabs>
          <w:tab w:val="num" w:pos="1443"/>
        </w:tabs>
        <w:ind w:left="1443" w:hanging="360"/>
      </w:pPr>
      <w:rPr>
        <w:rFonts w:ascii="Symbol" w:hAnsi="Symbo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3">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4">
    <w:nsid w:val="33795908"/>
    <w:multiLevelType w:val="hybridMultilevel"/>
    <w:tmpl w:val="E4B2091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52A5471"/>
    <w:multiLevelType w:val="multilevel"/>
    <w:tmpl w:val="00000002"/>
    <w:lvl w:ilvl="0">
      <w:start w:val="1"/>
      <w:numFmt w:val="decimal"/>
      <w:lvlText w:val="%1."/>
      <w:lvlJc w:val="left"/>
      <w:pPr>
        <w:tabs>
          <w:tab w:val="num" w:pos="0"/>
        </w:tabs>
        <w:ind w:left="717" w:hanging="360"/>
      </w:pPr>
      <w:rPr>
        <w:rFonts w:ascii="Arial" w:hAnsi="Arial" w:cs="Times New Roman" w:hint="default"/>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mallCaps w:val="0"/>
        <w:strike w:val="0"/>
        <w:dstrike w:val="0"/>
        <w:vanish w:val="0"/>
        <w:color w:val="000000"/>
        <w:position w:val="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6">
    <w:nsid w:val="36E06676"/>
    <w:multiLevelType w:val="hybridMultilevel"/>
    <w:tmpl w:val="6C186636"/>
    <w:lvl w:ilvl="0" w:tplc="040E0011">
      <w:start w:val="1"/>
      <w:numFmt w:val="decimal"/>
      <w:lvlText w:val="%1)"/>
      <w:lvlJc w:val="left"/>
      <w:pPr>
        <w:ind w:left="720" w:hanging="360"/>
      </w:pPr>
    </w:lvl>
    <w:lvl w:ilvl="1" w:tplc="A016164C">
      <w:start w:val="1"/>
      <w:numFmt w:val="upperRoman"/>
      <w:lvlText w:val="%2."/>
      <w:lvlJc w:val="left"/>
      <w:pPr>
        <w:ind w:left="1800" w:hanging="720"/>
      </w:pPr>
      <w:rPr>
        <w:rFonts w:hint="default"/>
      </w:rPr>
    </w:lvl>
    <w:lvl w:ilvl="2" w:tplc="99C6EBEA">
      <w:numFmt w:val="bullet"/>
      <w:lvlText w:val="-"/>
      <w:lvlJc w:val="left"/>
      <w:pPr>
        <w:ind w:left="2340" w:hanging="360"/>
      </w:pPr>
      <w:rPr>
        <w:rFonts w:ascii="Arial" w:eastAsia="Times New Roman" w:hAnsi="Arial" w:cs="Aria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8415848"/>
    <w:multiLevelType w:val="hybridMultilevel"/>
    <w:tmpl w:val="0AE45040"/>
    <w:lvl w:ilvl="0" w:tplc="39FAB1E2">
      <w:numFmt w:val="bullet"/>
      <w:lvlText w:val="-"/>
      <w:lvlJc w:val="left"/>
      <w:pPr>
        <w:ind w:left="720" w:hanging="360"/>
      </w:pPr>
      <w:rPr>
        <w:rFonts w:ascii="Franklin Gothic Book" w:eastAsia="Times New Roman" w:hAnsi="Franklin Gothic Book"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19">
    <w:nsid w:val="4193624E"/>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0">
    <w:nsid w:val="428071A3"/>
    <w:multiLevelType w:val="hybridMultilevel"/>
    <w:tmpl w:val="9586CE9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4">
    <w:nsid w:val="4B234BA2"/>
    <w:multiLevelType w:val="hybridMultilevel"/>
    <w:tmpl w:val="ADA2AE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C78623E"/>
    <w:multiLevelType w:val="multilevel"/>
    <w:tmpl w:val="5C5A3C9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3"/>
      <w:numFmt w:val="bullet"/>
      <w:lvlText w:val="-"/>
      <w:lvlJc w:val="left"/>
      <w:pPr>
        <w:tabs>
          <w:tab w:val="num" w:pos="1440"/>
        </w:tabs>
        <w:ind w:left="1440" w:hanging="306"/>
      </w:pPr>
      <w:rPr>
        <w:rFonts w:ascii="Franklin Gothic Book" w:eastAsia="Times New Roman" w:hAnsi="Franklin Gothic Book"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6">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8">
    <w:nsid w:val="55FB5880"/>
    <w:multiLevelType w:val="hybridMultilevel"/>
    <w:tmpl w:val="FA5EA168"/>
    <w:lvl w:ilvl="0" w:tplc="C42AFB48">
      <w:start w:val="1"/>
      <w:numFmt w:val="upperRoman"/>
      <w:pStyle w:val="Listaszerbekezds"/>
      <w:lvlText w:val="%1."/>
      <w:lvlJc w:val="left"/>
      <w:pPr>
        <w:ind w:left="1571" w:hanging="360"/>
      </w:pPr>
      <w:rPr>
        <w:rFonts w:hint="default"/>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9">
    <w:nsid w:val="57DB3C75"/>
    <w:multiLevelType w:val="hybridMultilevel"/>
    <w:tmpl w:val="25A217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1">
    <w:nsid w:val="5BBE6228"/>
    <w:multiLevelType w:val="hybridMultilevel"/>
    <w:tmpl w:val="49580C20"/>
    <w:lvl w:ilvl="0" w:tplc="BD04BB12">
      <w:start w:val="4"/>
      <w:numFmt w:val="lowerLetter"/>
      <w:pStyle w:val="HFListabetuzott"/>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F6441D7"/>
    <w:multiLevelType w:val="hybridMultilevel"/>
    <w:tmpl w:val="0F26ABCC"/>
    <w:lvl w:ilvl="0" w:tplc="040E0019">
      <w:start w:val="3"/>
      <w:numFmt w:val="bullet"/>
      <w:lvlText w:val="-"/>
      <w:lvlJc w:val="left"/>
      <w:pPr>
        <w:ind w:left="1428" w:hanging="360"/>
      </w:pPr>
      <w:rPr>
        <w:rFonts w:ascii="Arial" w:eastAsia="Times New Roman" w:hAnsi="Arial" w:cs="Times New Roman" w:hint="default"/>
        <w:color w:val="000080"/>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4">
    <w:nsid w:val="619149ED"/>
    <w:multiLevelType w:val="hybridMultilevel"/>
    <w:tmpl w:val="674EBBEE"/>
    <w:lvl w:ilvl="0" w:tplc="132CD470">
      <w:start w:val="3"/>
      <w:numFmt w:val="bullet"/>
      <w:lvlText w:val="-"/>
      <w:lvlJc w:val="left"/>
      <w:pPr>
        <w:ind w:left="720" w:hanging="360"/>
      </w:pPr>
      <w:rPr>
        <w:rFonts w:ascii="Franklin Gothic Book" w:eastAsia="Times New Roman" w:hAnsi="Franklin Gothic Book"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38C4DA5"/>
    <w:multiLevelType w:val="hybridMultilevel"/>
    <w:tmpl w:val="D012C51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57D4A1B"/>
    <w:multiLevelType w:val="hybridMultilevel"/>
    <w:tmpl w:val="442EED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6883CB6"/>
    <w:multiLevelType w:val="hybridMultilevel"/>
    <w:tmpl w:val="BF4C5F6E"/>
    <w:lvl w:ilvl="0" w:tplc="132CD470">
      <w:start w:val="3"/>
      <w:numFmt w:val="bullet"/>
      <w:lvlText w:val="-"/>
      <w:lvlJc w:val="left"/>
      <w:pPr>
        <w:ind w:left="720" w:hanging="360"/>
      </w:pPr>
      <w:rPr>
        <w:rFonts w:ascii="Franklin Gothic Book" w:eastAsia="Times New Roman" w:hAnsi="Franklin Gothic Book" w:cs="Times New Roman" w:hint="default"/>
        <w:color w:val="auto"/>
      </w:rPr>
    </w:lvl>
    <w:lvl w:ilvl="1" w:tplc="132CD470">
      <w:start w:val="3"/>
      <w:numFmt w:val="bullet"/>
      <w:lvlText w:val="-"/>
      <w:lvlJc w:val="left"/>
      <w:pPr>
        <w:ind w:left="1440" w:hanging="360"/>
      </w:pPr>
      <w:rPr>
        <w:rFonts w:ascii="Franklin Gothic Book" w:eastAsia="Times New Roman" w:hAnsi="Franklin Gothic Book" w:cs="Times New Roman"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1">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A1E50A6"/>
    <w:multiLevelType w:val="hybridMultilevel"/>
    <w:tmpl w:val="603C6E8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AE23D76"/>
    <w:multiLevelType w:val="hybridMultilevel"/>
    <w:tmpl w:val="210640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C55462B"/>
    <w:multiLevelType w:val="hybridMultilevel"/>
    <w:tmpl w:val="701C55C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D01108A"/>
    <w:multiLevelType w:val="hybridMultilevel"/>
    <w:tmpl w:val="83D649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D220C35"/>
    <w:multiLevelType w:val="hybridMultilevel"/>
    <w:tmpl w:val="2446D6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8">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49">
    <w:nsid w:val="701065AA"/>
    <w:multiLevelType w:val="hybridMultilevel"/>
    <w:tmpl w:val="029C6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1">
    <w:nsid w:val="76BF4530"/>
    <w:multiLevelType w:val="multilevel"/>
    <w:tmpl w:val="A768F058"/>
    <w:lvl w:ilvl="0">
      <w:start w:val="1"/>
      <w:numFmt w:val="upperRoman"/>
      <w:lvlText w:val="%1."/>
      <w:lvlJc w:val="right"/>
      <w:pPr>
        <w:ind w:left="2007" w:hanging="360"/>
      </w:pPr>
    </w:lvl>
    <w:lvl w:ilvl="1">
      <w:start w:val="3"/>
      <w:numFmt w:val="decimal"/>
      <w:isLgl/>
      <w:lvlText w:val="%1.%2."/>
      <w:lvlJc w:val="left"/>
      <w:pPr>
        <w:ind w:left="2367" w:hanging="720"/>
      </w:pPr>
      <w:rPr>
        <w:rFonts w:hint="default"/>
      </w:rPr>
    </w:lvl>
    <w:lvl w:ilvl="2">
      <w:start w:val="2"/>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2">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4">
    <w:nsid w:val="78C97D9F"/>
    <w:multiLevelType w:val="multilevel"/>
    <w:tmpl w:val="23D87FCC"/>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20"/>
        <w:szCs w:val="2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5">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18"/>
  </w:num>
  <w:num w:numId="2">
    <w:abstractNumId w:val="52"/>
  </w:num>
  <w:num w:numId="3">
    <w:abstractNumId w:val="1"/>
  </w:num>
  <w:num w:numId="4">
    <w:abstractNumId w:val="47"/>
  </w:num>
  <w:num w:numId="5">
    <w:abstractNumId w:val="6"/>
  </w:num>
  <w:num w:numId="6">
    <w:abstractNumId w:val="7"/>
  </w:num>
  <w:num w:numId="7">
    <w:abstractNumId w:val="53"/>
  </w:num>
  <w:num w:numId="8">
    <w:abstractNumId w:val="46"/>
  </w:num>
  <w:num w:numId="9">
    <w:abstractNumId w:val="32"/>
  </w:num>
  <w:num w:numId="10">
    <w:abstractNumId w:val="34"/>
  </w:num>
  <w:num w:numId="11">
    <w:abstractNumId w:val="27"/>
  </w:num>
  <w:num w:numId="12">
    <w:abstractNumId w:val="13"/>
  </w:num>
  <w:num w:numId="13">
    <w:abstractNumId w:val="19"/>
  </w:num>
  <w:num w:numId="14">
    <w:abstractNumId w:val="43"/>
  </w:num>
  <w:num w:numId="15">
    <w:abstractNumId w:val="22"/>
  </w:num>
  <w:num w:numId="16">
    <w:abstractNumId w:val="21"/>
  </w:num>
  <w:num w:numId="17">
    <w:abstractNumId w:val="17"/>
  </w:num>
  <w:num w:numId="18">
    <w:abstractNumId w:val="12"/>
  </w:num>
  <w:num w:numId="19">
    <w:abstractNumId w:val="55"/>
  </w:num>
  <w:num w:numId="20">
    <w:abstractNumId w:val="38"/>
  </w:num>
  <w:num w:numId="21">
    <w:abstractNumId w:val="40"/>
  </w:num>
  <w:num w:numId="22">
    <w:abstractNumId w:val="35"/>
  </w:num>
  <w:num w:numId="23">
    <w:abstractNumId w:val="26"/>
  </w:num>
  <w:num w:numId="24">
    <w:abstractNumId w:val="41"/>
  </w:num>
  <w:num w:numId="25">
    <w:abstractNumId w:val="14"/>
  </w:num>
  <w:num w:numId="26">
    <w:abstractNumId w:val="0"/>
  </w:num>
  <w:num w:numId="27">
    <w:abstractNumId w:val="16"/>
  </w:num>
  <w:num w:numId="28">
    <w:abstractNumId w:val="51"/>
  </w:num>
  <w:num w:numId="29">
    <w:abstractNumId w:val="33"/>
  </w:num>
  <w:num w:numId="30">
    <w:abstractNumId w:val="9"/>
  </w:num>
  <w:num w:numId="31">
    <w:abstractNumId w:val="11"/>
  </w:num>
  <w:num w:numId="32">
    <w:abstractNumId w:val="24"/>
  </w:num>
  <w:num w:numId="33">
    <w:abstractNumId w:val="3"/>
  </w:num>
  <w:num w:numId="34">
    <w:abstractNumId w:val="20"/>
  </w:num>
  <w:num w:numId="35">
    <w:abstractNumId w:val="30"/>
  </w:num>
  <w:num w:numId="36">
    <w:abstractNumId w:val="48"/>
  </w:num>
  <w:num w:numId="37">
    <w:abstractNumId w:val="23"/>
  </w:num>
  <w:num w:numId="38">
    <w:abstractNumId w:val="50"/>
  </w:num>
  <w:num w:numId="39">
    <w:abstractNumId w:val="31"/>
  </w:num>
  <w:num w:numId="40">
    <w:abstractNumId w:val="29"/>
  </w:num>
  <w:num w:numId="41">
    <w:abstractNumId w:val="10"/>
  </w:num>
  <w:num w:numId="42">
    <w:abstractNumId w:val="5"/>
  </w:num>
  <w:num w:numId="43">
    <w:abstractNumId w:val="54"/>
  </w:num>
  <w:num w:numId="44">
    <w:abstractNumId w:val="49"/>
  </w:num>
  <w:num w:numId="45">
    <w:abstractNumId w:val="2"/>
  </w:num>
  <w:num w:numId="46">
    <w:abstractNumId w:val="15"/>
  </w:num>
  <w:num w:numId="47">
    <w:abstractNumId w:val="37"/>
  </w:num>
  <w:num w:numId="48">
    <w:abstractNumId w:val="8"/>
  </w:num>
  <w:num w:numId="49">
    <w:abstractNumId w:val="42"/>
  </w:num>
  <w:num w:numId="50">
    <w:abstractNumId w:val="4"/>
  </w:num>
  <w:num w:numId="51">
    <w:abstractNumId w:val="28"/>
  </w:num>
  <w:num w:numId="52">
    <w:abstractNumId w:val="36"/>
  </w:num>
  <w:num w:numId="53">
    <w:abstractNumId w:val="44"/>
  </w:num>
  <w:num w:numId="54">
    <w:abstractNumId w:val="25"/>
  </w:num>
  <w:num w:numId="55">
    <w:abstractNumId w:val="39"/>
  </w:num>
  <w:num w:numId="56">
    <w:abstractNumId w:val="28"/>
  </w:num>
  <w:num w:numId="57">
    <w:abstractNumId w:val="45"/>
  </w:num>
  <w:num w:numId="58">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0"/>
    <w:rsid w:val="00000E84"/>
    <w:rsid w:val="00002A77"/>
    <w:rsid w:val="0000398A"/>
    <w:rsid w:val="00003ADB"/>
    <w:rsid w:val="00003B1B"/>
    <w:rsid w:val="000043DD"/>
    <w:rsid w:val="00004A66"/>
    <w:rsid w:val="000056E8"/>
    <w:rsid w:val="00005B80"/>
    <w:rsid w:val="00006B2C"/>
    <w:rsid w:val="00006E5E"/>
    <w:rsid w:val="00007545"/>
    <w:rsid w:val="00007E91"/>
    <w:rsid w:val="00010D1B"/>
    <w:rsid w:val="00012381"/>
    <w:rsid w:val="00012B78"/>
    <w:rsid w:val="00014CC2"/>
    <w:rsid w:val="00015943"/>
    <w:rsid w:val="000161CB"/>
    <w:rsid w:val="00016490"/>
    <w:rsid w:val="000166A6"/>
    <w:rsid w:val="000167AB"/>
    <w:rsid w:val="00017831"/>
    <w:rsid w:val="00020D27"/>
    <w:rsid w:val="00021354"/>
    <w:rsid w:val="00022AD7"/>
    <w:rsid w:val="00023DF5"/>
    <w:rsid w:val="000240F9"/>
    <w:rsid w:val="00024212"/>
    <w:rsid w:val="00024237"/>
    <w:rsid w:val="00024D77"/>
    <w:rsid w:val="00024E7B"/>
    <w:rsid w:val="000250FB"/>
    <w:rsid w:val="00025499"/>
    <w:rsid w:val="000269A4"/>
    <w:rsid w:val="000269E1"/>
    <w:rsid w:val="000279BB"/>
    <w:rsid w:val="00031F04"/>
    <w:rsid w:val="00032932"/>
    <w:rsid w:val="0003344B"/>
    <w:rsid w:val="0003394C"/>
    <w:rsid w:val="00034ADE"/>
    <w:rsid w:val="00034C69"/>
    <w:rsid w:val="00035E56"/>
    <w:rsid w:val="00035F92"/>
    <w:rsid w:val="00036D7B"/>
    <w:rsid w:val="000371C1"/>
    <w:rsid w:val="00037337"/>
    <w:rsid w:val="00037437"/>
    <w:rsid w:val="00040469"/>
    <w:rsid w:val="00042530"/>
    <w:rsid w:val="000435F0"/>
    <w:rsid w:val="00044A56"/>
    <w:rsid w:val="00045080"/>
    <w:rsid w:val="00045ED6"/>
    <w:rsid w:val="0004655E"/>
    <w:rsid w:val="00050494"/>
    <w:rsid w:val="000505B8"/>
    <w:rsid w:val="00051057"/>
    <w:rsid w:val="0005105F"/>
    <w:rsid w:val="000518B4"/>
    <w:rsid w:val="00052A66"/>
    <w:rsid w:val="00053995"/>
    <w:rsid w:val="00053D98"/>
    <w:rsid w:val="00054515"/>
    <w:rsid w:val="00054665"/>
    <w:rsid w:val="000552E6"/>
    <w:rsid w:val="000553C9"/>
    <w:rsid w:val="000567B6"/>
    <w:rsid w:val="00057852"/>
    <w:rsid w:val="000602B1"/>
    <w:rsid w:val="000602DF"/>
    <w:rsid w:val="00062CDB"/>
    <w:rsid w:val="00062D9C"/>
    <w:rsid w:val="0006570E"/>
    <w:rsid w:val="00065FB4"/>
    <w:rsid w:val="00066347"/>
    <w:rsid w:val="0006649B"/>
    <w:rsid w:val="000673D5"/>
    <w:rsid w:val="0006744D"/>
    <w:rsid w:val="00067772"/>
    <w:rsid w:val="000700A6"/>
    <w:rsid w:val="00070957"/>
    <w:rsid w:val="000715DC"/>
    <w:rsid w:val="000719F3"/>
    <w:rsid w:val="00071A9A"/>
    <w:rsid w:val="00071B27"/>
    <w:rsid w:val="000722C6"/>
    <w:rsid w:val="0007383C"/>
    <w:rsid w:val="00074099"/>
    <w:rsid w:val="0007694C"/>
    <w:rsid w:val="00077050"/>
    <w:rsid w:val="00080E60"/>
    <w:rsid w:val="000822E5"/>
    <w:rsid w:val="00082B16"/>
    <w:rsid w:val="00084BBF"/>
    <w:rsid w:val="000864DD"/>
    <w:rsid w:val="00086502"/>
    <w:rsid w:val="000905FA"/>
    <w:rsid w:val="00090610"/>
    <w:rsid w:val="00092954"/>
    <w:rsid w:val="000931B0"/>
    <w:rsid w:val="00093619"/>
    <w:rsid w:val="0009477B"/>
    <w:rsid w:val="00095CE6"/>
    <w:rsid w:val="0009674E"/>
    <w:rsid w:val="00096ABE"/>
    <w:rsid w:val="00096CB8"/>
    <w:rsid w:val="00096EB2"/>
    <w:rsid w:val="0009718E"/>
    <w:rsid w:val="000A1CEA"/>
    <w:rsid w:val="000A1E17"/>
    <w:rsid w:val="000A2EA2"/>
    <w:rsid w:val="000A4694"/>
    <w:rsid w:val="000A578E"/>
    <w:rsid w:val="000A57EC"/>
    <w:rsid w:val="000A5BA5"/>
    <w:rsid w:val="000A61BC"/>
    <w:rsid w:val="000A6677"/>
    <w:rsid w:val="000A6845"/>
    <w:rsid w:val="000A68AB"/>
    <w:rsid w:val="000A6BD1"/>
    <w:rsid w:val="000A6D23"/>
    <w:rsid w:val="000B0161"/>
    <w:rsid w:val="000B044F"/>
    <w:rsid w:val="000B20EA"/>
    <w:rsid w:val="000B23D5"/>
    <w:rsid w:val="000B3CEE"/>
    <w:rsid w:val="000B4723"/>
    <w:rsid w:val="000B5150"/>
    <w:rsid w:val="000B6561"/>
    <w:rsid w:val="000B6D3C"/>
    <w:rsid w:val="000B7901"/>
    <w:rsid w:val="000C075C"/>
    <w:rsid w:val="000C1F17"/>
    <w:rsid w:val="000C317D"/>
    <w:rsid w:val="000C378B"/>
    <w:rsid w:val="000C44B9"/>
    <w:rsid w:val="000C4E74"/>
    <w:rsid w:val="000C50AE"/>
    <w:rsid w:val="000C5734"/>
    <w:rsid w:val="000C5DFF"/>
    <w:rsid w:val="000C6311"/>
    <w:rsid w:val="000C7032"/>
    <w:rsid w:val="000C7880"/>
    <w:rsid w:val="000D0148"/>
    <w:rsid w:val="000D0361"/>
    <w:rsid w:val="000D0E41"/>
    <w:rsid w:val="000D16AD"/>
    <w:rsid w:val="000D2337"/>
    <w:rsid w:val="000D287C"/>
    <w:rsid w:val="000D3FD1"/>
    <w:rsid w:val="000D6682"/>
    <w:rsid w:val="000D688E"/>
    <w:rsid w:val="000D6AE1"/>
    <w:rsid w:val="000D6C8E"/>
    <w:rsid w:val="000D7B3A"/>
    <w:rsid w:val="000D7B79"/>
    <w:rsid w:val="000E1A76"/>
    <w:rsid w:val="000E1CC3"/>
    <w:rsid w:val="000E3D2F"/>
    <w:rsid w:val="000E403C"/>
    <w:rsid w:val="000E48BF"/>
    <w:rsid w:val="000E6AFA"/>
    <w:rsid w:val="000E7C96"/>
    <w:rsid w:val="000E7EF4"/>
    <w:rsid w:val="000F12F4"/>
    <w:rsid w:val="000F1829"/>
    <w:rsid w:val="000F2877"/>
    <w:rsid w:val="000F2FD8"/>
    <w:rsid w:val="000F4AC5"/>
    <w:rsid w:val="000F4E7B"/>
    <w:rsid w:val="000F5306"/>
    <w:rsid w:val="000F5BB1"/>
    <w:rsid w:val="000F5F0A"/>
    <w:rsid w:val="000F67AE"/>
    <w:rsid w:val="000F68D4"/>
    <w:rsid w:val="000F6E00"/>
    <w:rsid w:val="000F72D6"/>
    <w:rsid w:val="000F749B"/>
    <w:rsid w:val="0010084F"/>
    <w:rsid w:val="00102399"/>
    <w:rsid w:val="00102AD5"/>
    <w:rsid w:val="00102CCB"/>
    <w:rsid w:val="00104B20"/>
    <w:rsid w:val="00105063"/>
    <w:rsid w:val="001058E9"/>
    <w:rsid w:val="00105FC4"/>
    <w:rsid w:val="0011008E"/>
    <w:rsid w:val="001105DB"/>
    <w:rsid w:val="0011123E"/>
    <w:rsid w:val="00113395"/>
    <w:rsid w:val="001150D0"/>
    <w:rsid w:val="00115AC4"/>
    <w:rsid w:val="00115AE9"/>
    <w:rsid w:val="00115CF4"/>
    <w:rsid w:val="00116D3E"/>
    <w:rsid w:val="00117081"/>
    <w:rsid w:val="001203EA"/>
    <w:rsid w:val="00122A87"/>
    <w:rsid w:val="00123815"/>
    <w:rsid w:val="00124BB7"/>
    <w:rsid w:val="00124BCE"/>
    <w:rsid w:val="001255EA"/>
    <w:rsid w:val="00125666"/>
    <w:rsid w:val="00125D71"/>
    <w:rsid w:val="00126375"/>
    <w:rsid w:val="001278A0"/>
    <w:rsid w:val="001279C9"/>
    <w:rsid w:val="00127C79"/>
    <w:rsid w:val="00130998"/>
    <w:rsid w:val="00132A24"/>
    <w:rsid w:val="00134DD5"/>
    <w:rsid w:val="00135678"/>
    <w:rsid w:val="0013641B"/>
    <w:rsid w:val="00137E8B"/>
    <w:rsid w:val="00140A71"/>
    <w:rsid w:val="001414AB"/>
    <w:rsid w:val="0014163C"/>
    <w:rsid w:val="001430FB"/>
    <w:rsid w:val="001431F7"/>
    <w:rsid w:val="00143A24"/>
    <w:rsid w:val="00144104"/>
    <w:rsid w:val="0014414C"/>
    <w:rsid w:val="00145FB4"/>
    <w:rsid w:val="001469C7"/>
    <w:rsid w:val="00146F34"/>
    <w:rsid w:val="00147074"/>
    <w:rsid w:val="00147331"/>
    <w:rsid w:val="00147535"/>
    <w:rsid w:val="00147540"/>
    <w:rsid w:val="00147A44"/>
    <w:rsid w:val="00151AFE"/>
    <w:rsid w:val="00152E7C"/>
    <w:rsid w:val="00153341"/>
    <w:rsid w:val="001535A4"/>
    <w:rsid w:val="0015366A"/>
    <w:rsid w:val="001536DF"/>
    <w:rsid w:val="00153736"/>
    <w:rsid w:val="00153E24"/>
    <w:rsid w:val="00154F8C"/>
    <w:rsid w:val="001636A1"/>
    <w:rsid w:val="00164299"/>
    <w:rsid w:val="00164F39"/>
    <w:rsid w:val="00165C42"/>
    <w:rsid w:val="00165E5F"/>
    <w:rsid w:val="001664F0"/>
    <w:rsid w:val="00167120"/>
    <w:rsid w:val="001675DD"/>
    <w:rsid w:val="00167621"/>
    <w:rsid w:val="001714A3"/>
    <w:rsid w:val="001718B3"/>
    <w:rsid w:val="00171A42"/>
    <w:rsid w:val="00175F80"/>
    <w:rsid w:val="00177684"/>
    <w:rsid w:val="00177712"/>
    <w:rsid w:val="00184925"/>
    <w:rsid w:val="00186561"/>
    <w:rsid w:val="001869DC"/>
    <w:rsid w:val="001871EC"/>
    <w:rsid w:val="001878F4"/>
    <w:rsid w:val="001902C2"/>
    <w:rsid w:val="00190AC5"/>
    <w:rsid w:val="00190FFC"/>
    <w:rsid w:val="00192107"/>
    <w:rsid w:val="001921A3"/>
    <w:rsid w:val="00194048"/>
    <w:rsid w:val="00194240"/>
    <w:rsid w:val="001943E0"/>
    <w:rsid w:val="001946A8"/>
    <w:rsid w:val="00195524"/>
    <w:rsid w:val="0019562C"/>
    <w:rsid w:val="00195814"/>
    <w:rsid w:val="00195B43"/>
    <w:rsid w:val="001966EB"/>
    <w:rsid w:val="001A04A4"/>
    <w:rsid w:val="001A1E29"/>
    <w:rsid w:val="001A23C6"/>
    <w:rsid w:val="001A29F7"/>
    <w:rsid w:val="001A48C2"/>
    <w:rsid w:val="001A4906"/>
    <w:rsid w:val="001A4A97"/>
    <w:rsid w:val="001A506C"/>
    <w:rsid w:val="001A6740"/>
    <w:rsid w:val="001A6866"/>
    <w:rsid w:val="001A79A4"/>
    <w:rsid w:val="001B037C"/>
    <w:rsid w:val="001B054E"/>
    <w:rsid w:val="001B0E64"/>
    <w:rsid w:val="001B13A7"/>
    <w:rsid w:val="001B1888"/>
    <w:rsid w:val="001B26A7"/>
    <w:rsid w:val="001B2CC5"/>
    <w:rsid w:val="001B3498"/>
    <w:rsid w:val="001B3B9B"/>
    <w:rsid w:val="001B3BC2"/>
    <w:rsid w:val="001B482C"/>
    <w:rsid w:val="001B4D42"/>
    <w:rsid w:val="001B4FB0"/>
    <w:rsid w:val="001B5849"/>
    <w:rsid w:val="001B6C79"/>
    <w:rsid w:val="001B6C87"/>
    <w:rsid w:val="001B6D9C"/>
    <w:rsid w:val="001B7F80"/>
    <w:rsid w:val="001C1B22"/>
    <w:rsid w:val="001C230B"/>
    <w:rsid w:val="001C24B8"/>
    <w:rsid w:val="001C24FD"/>
    <w:rsid w:val="001C42CB"/>
    <w:rsid w:val="001C4BBB"/>
    <w:rsid w:val="001C5430"/>
    <w:rsid w:val="001C7976"/>
    <w:rsid w:val="001D00F6"/>
    <w:rsid w:val="001D06F0"/>
    <w:rsid w:val="001D0739"/>
    <w:rsid w:val="001D149D"/>
    <w:rsid w:val="001D2DEA"/>
    <w:rsid w:val="001D4DBA"/>
    <w:rsid w:val="001D6661"/>
    <w:rsid w:val="001D69A9"/>
    <w:rsid w:val="001E0F60"/>
    <w:rsid w:val="001E14F0"/>
    <w:rsid w:val="001E1834"/>
    <w:rsid w:val="001E1EF0"/>
    <w:rsid w:val="001E2B3B"/>
    <w:rsid w:val="001E3FB9"/>
    <w:rsid w:val="001E4231"/>
    <w:rsid w:val="001E4EF9"/>
    <w:rsid w:val="001E5044"/>
    <w:rsid w:val="001E667A"/>
    <w:rsid w:val="001E7EBE"/>
    <w:rsid w:val="001F101E"/>
    <w:rsid w:val="001F1462"/>
    <w:rsid w:val="001F1F8D"/>
    <w:rsid w:val="001F21AA"/>
    <w:rsid w:val="001F2DC3"/>
    <w:rsid w:val="001F59B4"/>
    <w:rsid w:val="001F5D6A"/>
    <w:rsid w:val="001F6253"/>
    <w:rsid w:val="001F639A"/>
    <w:rsid w:val="00203B79"/>
    <w:rsid w:val="00204221"/>
    <w:rsid w:val="002068CC"/>
    <w:rsid w:val="00207A35"/>
    <w:rsid w:val="00207D35"/>
    <w:rsid w:val="002109A9"/>
    <w:rsid w:val="0021270A"/>
    <w:rsid w:val="002132F1"/>
    <w:rsid w:val="00213550"/>
    <w:rsid w:val="00215DE6"/>
    <w:rsid w:val="002161E0"/>
    <w:rsid w:val="002162D6"/>
    <w:rsid w:val="00216D78"/>
    <w:rsid w:val="00216E18"/>
    <w:rsid w:val="00216E7E"/>
    <w:rsid w:val="002172C1"/>
    <w:rsid w:val="00217328"/>
    <w:rsid w:val="00220319"/>
    <w:rsid w:val="00222780"/>
    <w:rsid w:val="00224A34"/>
    <w:rsid w:val="00225183"/>
    <w:rsid w:val="00225403"/>
    <w:rsid w:val="00225D81"/>
    <w:rsid w:val="00225D8C"/>
    <w:rsid w:val="0022602F"/>
    <w:rsid w:val="00231135"/>
    <w:rsid w:val="00233A44"/>
    <w:rsid w:val="002368EC"/>
    <w:rsid w:val="0023796E"/>
    <w:rsid w:val="00240583"/>
    <w:rsid w:val="00240758"/>
    <w:rsid w:val="00240A3C"/>
    <w:rsid w:val="00240D95"/>
    <w:rsid w:val="002414B5"/>
    <w:rsid w:val="002422C4"/>
    <w:rsid w:val="002422F8"/>
    <w:rsid w:val="0024311E"/>
    <w:rsid w:val="00244630"/>
    <w:rsid w:val="00244BD4"/>
    <w:rsid w:val="00244E4F"/>
    <w:rsid w:val="00244F26"/>
    <w:rsid w:val="00245061"/>
    <w:rsid w:val="00245FC6"/>
    <w:rsid w:val="00246C9A"/>
    <w:rsid w:val="00247BD1"/>
    <w:rsid w:val="00250D13"/>
    <w:rsid w:val="0025220D"/>
    <w:rsid w:val="0025251D"/>
    <w:rsid w:val="00253729"/>
    <w:rsid w:val="002545D5"/>
    <w:rsid w:val="00254D51"/>
    <w:rsid w:val="002553A1"/>
    <w:rsid w:val="00255487"/>
    <w:rsid w:val="00255AEC"/>
    <w:rsid w:val="00255C1C"/>
    <w:rsid w:val="00257423"/>
    <w:rsid w:val="00257A45"/>
    <w:rsid w:val="002602CF"/>
    <w:rsid w:val="00260597"/>
    <w:rsid w:val="002606C8"/>
    <w:rsid w:val="00262446"/>
    <w:rsid w:val="0026272A"/>
    <w:rsid w:val="00263006"/>
    <w:rsid w:val="0026312C"/>
    <w:rsid w:val="00264122"/>
    <w:rsid w:val="00264877"/>
    <w:rsid w:val="00265B5B"/>
    <w:rsid w:val="00265BB2"/>
    <w:rsid w:val="00265C51"/>
    <w:rsid w:val="0026618F"/>
    <w:rsid w:val="0026675F"/>
    <w:rsid w:val="00266CF8"/>
    <w:rsid w:val="00270247"/>
    <w:rsid w:val="00270A7B"/>
    <w:rsid w:val="00271C09"/>
    <w:rsid w:val="002721EF"/>
    <w:rsid w:val="0027251A"/>
    <w:rsid w:val="00272CBF"/>
    <w:rsid w:val="002737D2"/>
    <w:rsid w:val="00273DD5"/>
    <w:rsid w:val="00273EC3"/>
    <w:rsid w:val="002751B5"/>
    <w:rsid w:val="00275532"/>
    <w:rsid w:val="00275567"/>
    <w:rsid w:val="00275C35"/>
    <w:rsid w:val="002760F0"/>
    <w:rsid w:val="00276248"/>
    <w:rsid w:val="00277623"/>
    <w:rsid w:val="002778D3"/>
    <w:rsid w:val="00277EF5"/>
    <w:rsid w:val="00280333"/>
    <w:rsid w:val="00280393"/>
    <w:rsid w:val="00282008"/>
    <w:rsid w:val="00282397"/>
    <w:rsid w:val="00282ADC"/>
    <w:rsid w:val="00283BA0"/>
    <w:rsid w:val="00283F96"/>
    <w:rsid w:val="002842CB"/>
    <w:rsid w:val="0028447A"/>
    <w:rsid w:val="00285418"/>
    <w:rsid w:val="002861DA"/>
    <w:rsid w:val="0028722A"/>
    <w:rsid w:val="002875BF"/>
    <w:rsid w:val="00290839"/>
    <w:rsid w:val="002919E6"/>
    <w:rsid w:val="0029330F"/>
    <w:rsid w:val="00293982"/>
    <w:rsid w:val="00293B22"/>
    <w:rsid w:val="00294E22"/>
    <w:rsid w:val="00295DC2"/>
    <w:rsid w:val="002A0892"/>
    <w:rsid w:val="002A1567"/>
    <w:rsid w:val="002A2A4E"/>
    <w:rsid w:val="002A3CFF"/>
    <w:rsid w:val="002A4343"/>
    <w:rsid w:val="002B06A8"/>
    <w:rsid w:val="002B15AD"/>
    <w:rsid w:val="002B1894"/>
    <w:rsid w:val="002B5E46"/>
    <w:rsid w:val="002B7A14"/>
    <w:rsid w:val="002B7B31"/>
    <w:rsid w:val="002C150E"/>
    <w:rsid w:val="002C1811"/>
    <w:rsid w:val="002C1C4E"/>
    <w:rsid w:val="002C2C50"/>
    <w:rsid w:val="002C3BC3"/>
    <w:rsid w:val="002C3BD9"/>
    <w:rsid w:val="002C41DB"/>
    <w:rsid w:val="002C486D"/>
    <w:rsid w:val="002C49F5"/>
    <w:rsid w:val="002C630C"/>
    <w:rsid w:val="002C6C55"/>
    <w:rsid w:val="002D0CF0"/>
    <w:rsid w:val="002D15E7"/>
    <w:rsid w:val="002D1645"/>
    <w:rsid w:val="002D19CC"/>
    <w:rsid w:val="002D2577"/>
    <w:rsid w:val="002D25DF"/>
    <w:rsid w:val="002D2676"/>
    <w:rsid w:val="002D28FE"/>
    <w:rsid w:val="002D2C02"/>
    <w:rsid w:val="002D31D8"/>
    <w:rsid w:val="002D32FE"/>
    <w:rsid w:val="002D3381"/>
    <w:rsid w:val="002D472F"/>
    <w:rsid w:val="002D5895"/>
    <w:rsid w:val="002D59E6"/>
    <w:rsid w:val="002D607A"/>
    <w:rsid w:val="002D6918"/>
    <w:rsid w:val="002D782C"/>
    <w:rsid w:val="002E040A"/>
    <w:rsid w:val="002E0BBC"/>
    <w:rsid w:val="002E1004"/>
    <w:rsid w:val="002E280F"/>
    <w:rsid w:val="002E597A"/>
    <w:rsid w:val="002E641B"/>
    <w:rsid w:val="002E7159"/>
    <w:rsid w:val="002F0CCF"/>
    <w:rsid w:val="002F12A2"/>
    <w:rsid w:val="002F1B07"/>
    <w:rsid w:val="002F496D"/>
    <w:rsid w:val="002F4AEB"/>
    <w:rsid w:val="002F4D64"/>
    <w:rsid w:val="002F5493"/>
    <w:rsid w:val="002F5C37"/>
    <w:rsid w:val="002F6A76"/>
    <w:rsid w:val="002F6D0A"/>
    <w:rsid w:val="002F79F2"/>
    <w:rsid w:val="003010C6"/>
    <w:rsid w:val="003032CC"/>
    <w:rsid w:val="00304D3A"/>
    <w:rsid w:val="00304ED7"/>
    <w:rsid w:val="00306636"/>
    <w:rsid w:val="00306E4E"/>
    <w:rsid w:val="003108A1"/>
    <w:rsid w:val="0031248C"/>
    <w:rsid w:val="0031282E"/>
    <w:rsid w:val="00312B42"/>
    <w:rsid w:val="00312C33"/>
    <w:rsid w:val="0031339B"/>
    <w:rsid w:val="00313431"/>
    <w:rsid w:val="00313F2A"/>
    <w:rsid w:val="00316A95"/>
    <w:rsid w:val="003172E9"/>
    <w:rsid w:val="00317315"/>
    <w:rsid w:val="00317D3D"/>
    <w:rsid w:val="00317E30"/>
    <w:rsid w:val="00320142"/>
    <w:rsid w:val="00321397"/>
    <w:rsid w:val="00321ABA"/>
    <w:rsid w:val="003221EF"/>
    <w:rsid w:val="00322620"/>
    <w:rsid w:val="003227B3"/>
    <w:rsid w:val="00323503"/>
    <w:rsid w:val="003249DB"/>
    <w:rsid w:val="0032548C"/>
    <w:rsid w:val="0032589B"/>
    <w:rsid w:val="003270C4"/>
    <w:rsid w:val="00330005"/>
    <w:rsid w:val="0033049B"/>
    <w:rsid w:val="00330863"/>
    <w:rsid w:val="00330B68"/>
    <w:rsid w:val="00331500"/>
    <w:rsid w:val="003316D1"/>
    <w:rsid w:val="0033252F"/>
    <w:rsid w:val="003326FE"/>
    <w:rsid w:val="00332A65"/>
    <w:rsid w:val="00332FBD"/>
    <w:rsid w:val="00333016"/>
    <w:rsid w:val="003333AD"/>
    <w:rsid w:val="00333F9F"/>
    <w:rsid w:val="00334786"/>
    <w:rsid w:val="0033539D"/>
    <w:rsid w:val="00335B04"/>
    <w:rsid w:val="0033657C"/>
    <w:rsid w:val="0033674B"/>
    <w:rsid w:val="003373E5"/>
    <w:rsid w:val="00337D79"/>
    <w:rsid w:val="003405A5"/>
    <w:rsid w:val="00340F67"/>
    <w:rsid w:val="0034112C"/>
    <w:rsid w:val="00341AD2"/>
    <w:rsid w:val="00341E3D"/>
    <w:rsid w:val="003421C5"/>
    <w:rsid w:val="0034398E"/>
    <w:rsid w:val="0034401E"/>
    <w:rsid w:val="00344737"/>
    <w:rsid w:val="00344C30"/>
    <w:rsid w:val="00345AC2"/>
    <w:rsid w:val="003461FF"/>
    <w:rsid w:val="00346380"/>
    <w:rsid w:val="003503CE"/>
    <w:rsid w:val="0035110A"/>
    <w:rsid w:val="00351E44"/>
    <w:rsid w:val="00353713"/>
    <w:rsid w:val="00354663"/>
    <w:rsid w:val="00354F02"/>
    <w:rsid w:val="00355B8C"/>
    <w:rsid w:val="00357168"/>
    <w:rsid w:val="0035720D"/>
    <w:rsid w:val="0035743F"/>
    <w:rsid w:val="00357D39"/>
    <w:rsid w:val="003600F0"/>
    <w:rsid w:val="00360945"/>
    <w:rsid w:val="0036124F"/>
    <w:rsid w:val="003638E5"/>
    <w:rsid w:val="00363B45"/>
    <w:rsid w:val="00364904"/>
    <w:rsid w:val="00365E0F"/>
    <w:rsid w:val="00366AEB"/>
    <w:rsid w:val="003677DC"/>
    <w:rsid w:val="003713B7"/>
    <w:rsid w:val="003714D8"/>
    <w:rsid w:val="003715BC"/>
    <w:rsid w:val="00371B3A"/>
    <w:rsid w:val="00372856"/>
    <w:rsid w:val="003730A3"/>
    <w:rsid w:val="003737BB"/>
    <w:rsid w:val="00373A61"/>
    <w:rsid w:val="00373BFE"/>
    <w:rsid w:val="00374E6B"/>
    <w:rsid w:val="00375378"/>
    <w:rsid w:val="00376708"/>
    <w:rsid w:val="00376BAD"/>
    <w:rsid w:val="00377F58"/>
    <w:rsid w:val="00380719"/>
    <w:rsid w:val="003808F9"/>
    <w:rsid w:val="00381570"/>
    <w:rsid w:val="00381CAB"/>
    <w:rsid w:val="003828AB"/>
    <w:rsid w:val="00382F8E"/>
    <w:rsid w:val="0038367B"/>
    <w:rsid w:val="00385ECF"/>
    <w:rsid w:val="00386511"/>
    <w:rsid w:val="00386942"/>
    <w:rsid w:val="00390074"/>
    <w:rsid w:val="003905B0"/>
    <w:rsid w:val="0039096C"/>
    <w:rsid w:val="0039120B"/>
    <w:rsid w:val="00391D03"/>
    <w:rsid w:val="00393C1D"/>
    <w:rsid w:val="00393C7B"/>
    <w:rsid w:val="0039423A"/>
    <w:rsid w:val="00395697"/>
    <w:rsid w:val="0039670B"/>
    <w:rsid w:val="003A0476"/>
    <w:rsid w:val="003A101E"/>
    <w:rsid w:val="003A1349"/>
    <w:rsid w:val="003A2A81"/>
    <w:rsid w:val="003A2AC2"/>
    <w:rsid w:val="003A4F69"/>
    <w:rsid w:val="003A5D4F"/>
    <w:rsid w:val="003A672F"/>
    <w:rsid w:val="003A7A78"/>
    <w:rsid w:val="003B0525"/>
    <w:rsid w:val="003B05DB"/>
    <w:rsid w:val="003B0875"/>
    <w:rsid w:val="003B0F40"/>
    <w:rsid w:val="003B0F50"/>
    <w:rsid w:val="003B126E"/>
    <w:rsid w:val="003B1E97"/>
    <w:rsid w:val="003B1F84"/>
    <w:rsid w:val="003B239E"/>
    <w:rsid w:val="003B35A1"/>
    <w:rsid w:val="003B3984"/>
    <w:rsid w:val="003B41E7"/>
    <w:rsid w:val="003B7665"/>
    <w:rsid w:val="003C0E1C"/>
    <w:rsid w:val="003C15A9"/>
    <w:rsid w:val="003C2ED7"/>
    <w:rsid w:val="003C2F8F"/>
    <w:rsid w:val="003C30BB"/>
    <w:rsid w:val="003C362F"/>
    <w:rsid w:val="003C4F5C"/>
    <w:rsid w:val="003C4F92"/>
    <w:rsid w:val="003C5824"/>
    <w:rsid w:val="003C5D37"/>
    <w:rsid w:val="003C6289"/>
    <w:rsid w:val="003C693E"/>
    <w:rsid w:val="003C7A08"/>
    <w:rsid w:val="003D0AE8"/>
    <w:rsid w:val="003D18DA"/>
    <w:rsid w:val="003D1BA4"/>
    <w:rsid w:val="003D1D98"/>
    <w:rsid w:val="003D2D2D"/>
    <w:rsid w:val="003D38F6"/>
    <w:rsid w:val="003D3E01"/>
    <w:rsid w:val="003D41C3"/>
    <w:rsid w:val="003D458E"/>
    <w:rsid w:val="003D48D7"/>
    <w:rsid w:val="003D4C7A"/>
    <w:rsid w:val="003D4F2C"/>
    <w:rsid w:val="003E0383"/>
    <w:rsid w:val="003E0A29"/>
    <w:rsid w:val="003E0E0D"/>
    <w:rsid w:val="003E2094"/>
    <w:rsid w:val="003E3767"/>
    <w:rsid w:val="003E4B23"/>
    <w:rsid w:val="003E59DE"/>
    <w:rsid w:val="003E65B2"/>
    <w:rsid w:val="003E7B88"/>
    <w:rsid w:val="003E7E61"/>
    <w:rsid w:val="003F00A3"/>
    <w:rsid w:val="003F032A"/>
    <w:rsid w:val="003F1E21"/>
    <w:rsid w:val="003F1E57"/>
    <w:rsid w:val="003F2D46"/>
    <w:rsid w:val="003F2EEC"/>
    <w:rsid w:val="003F369B"/>
    <w:rsid w:val="003F3F8A"/>
    <w:rsid w:val="003F439A"/>
    <w:rsid w:val="003F6F4F"/>
    <w:rsid w:val="003F737F"/>
    <w:rsid w:val="004004CF"/>
    <w:rsid w:val="0040050A"/>
    <w:rsid w:val="00401029"/>
    <w:rsid w:val="00401234"/>
    <w:rsid w:val="00401AD6"/>
    <w:rsid w:val="004026F3"/>
    <w:rsid w:val="00405A3A"/>
    <w:rsid w:val="00407E07"/>
    <w:rsid w:val="00410136"/>
    <w:rsid w:val="00410618"/>
    <w:rsid w:val="00410917"/>
    <w:rsid w:val="004116FF"/>
    <w:rsid w:val="00413801"/>
    <w:rsid w:val="004143E2"/>
    <w:rsid w:val="00416406"/>
    <w:rsid w:val="00416CD1"/>
    <w:rsid w:val="004178F4"/>
    <w:rsid w:val="00417FD2"/>
    <w:rsid w:val="004254ED"/>
    <w:rsid w:val="004308C4"/>
    <w:rsid w:val="00430CB6"/>
    <w:rsid w:val="00430D71"/>
    <w:rsid w:val="00431A8E"/>
    <w:rsid w:val="004327CF"/>
    <w:rsid w:val="00432BD9"/>
    <w:rsid w:val="0043378C"/>
    <w:rsid w:val="00434A83"/>
    <w:rsid w:val="00435161"/>
    <w:rsid w:val="00435387"/>
    <w:rsid w:val="0043595F"/>
    <w:rsid w:val="00435A7F"/>
    <w:rsid w:val="00435A99"/>
    <w:rsid w:val="00435B57"/>
    <w:rsid w:val="00436B06"/>
    <w:rsid w:val="00436DE6"/>
    <w:rsid w:val="00437245"/>
    <w:rsid w:val="00437795"/>
    <w:rsid w:val="00440012"/>
    <w:rsid w:val="00440B8E"/>
    <w:rsid w:val="00441D5A"/>
    <w:rsid w:val="004421AC"/>
    <w:rsid w:val="0044254F"/>
    <w:rsid w:val="004427C9"/>
    <w:rsid w:val="004433EE"/>
    <w:rsid w:val="0044361E"/>
    <w:rsid w:val="00445538"/>
    <w:rsid w:val="00446106"/>
    <w:rsid w:val="00446345"/>
    <w:rsid w:val="00446419"/>
    <w:rsid w:val="00447DBB"/>
    <w:rsid w:val="004500E6"/>
    <w:rsid w:val="004508EE"/>
    <w:rsid w:val="00450FCB"/>
    <w:rsid w:val="004515A1"/>
    <w:rsid w:val="004515F1"/>
    <w:rsid w:val="00451CF2"/>
    <w:rsid w:val="0045241B"/>
    <w:rsid w:val="00452811"/>
    <w:rsid w:val="00452E61"/>
    <w:rsid w:val="004534CB"/>
    <w:rsid w:val="00454355"/>
    <w:rsid w:val="00454859"/>
    <w:rsid w:val="00454D7A"/>
    <w:rsid w:val="00454DDA"/>
    <w:rsid w:val="00456E65"/>
    <w:rsid w:val="00456F18"/>
    <w:rsid w:val="00457081"/>
    <w:rsid w:val="0045779E"/>
    <w:rsid w:val="00457D2C"/>
    <w:rsid w:val="00457FBB"/>
    <w:rsid w:val="00463004"/>
    <w:rsid w:val="0046353E"/>
    <w:rsid w:val="00466013"/>
    <w:rsid w:val="00467515"/>
    <w:rsid w:val="004708FB"/>
    <w:rsid w:val="00471010"/>
    <w:rsid w:val="00471331"/>
    <w:rsid w:val="00471B84"/>
    <w:rsid w:val="00472391"/>
    <w:rsid w:val="00473662"/>
    <w:rsid w:val="0047455C"/>
    <w:rsid w:val="00477F56"/>
    <w:rsid w:val="004801CA"/>
    <w:rsid w:val="00480297"/>
    <w:rsid w:val="004803E4"/>
    <w:rsid w:val="004826E0"/>
    <w:rsid w:val="0048537E"/>
    <w:rsid w:val="0048687E"/>
    <w:rsid w:val="004873CB"/>
    <w:rsid w:val="004878F3"/>
    <w:rsid w:val="00487AFC"/>
    <w:rsid w:val="004901B3"/>
    <w:rsid w:val="00491579"/>
    <w:rsid w:val="00491B73"/>
    <w:rsid w:val="00491BDA"/>
    <w:rsid w:val="00491C9F"/>
    <w:rsid w:val="00491E83"/>
    <w:rsid w:val="00491E9A"/>
    <w:rsid w:val="00492365"/>
    <w:rsid w:val="00493407"/>
    <w:rsid w:val="00493651"/>
    <w:rsid w:val="004936CF"/>
    <w:rsid w:val="00493743"/>
    <w:rsid w:val="00495135"/>
    <w:rsid w:val="0049529F"/>
    <w:rsid w:val="004972E8"/>
    <w:rsid w:val="004A1D4B"/>
    <w:rsid w:val="004A266D"/>
    <w:rsid w:val="004A2B1D"/>
    <w:rsid w:val="004A454B"/>
    <w:rsid w:val="004A47CD"/>
    <w:rsid w:val="004A497C"/>
    <w:rsid w:val="004A49DD"/>
    <w:rsid w:val="004A4F53"/>
    <w:rsid w:val="004A5A5A"/>
    <w:rsid w:val="004A5AB7"/>
    <w:rsid w:val="004A6C1B"/>
    <w:rsid w:val="004A760B"/>
    <w:rsid w:val="004A766E"/>
    <w:rsid w:val="004A7DD5"/>
    <w:rsid w:val="004A7FAA"/>
    <w:rsid w:val="004B0E4A"/>
    <w:rsid w:val="004B0E75"/>
    <w:rsid w:val="004B1C48"/>
    <w:rsid w:val="004B2B12"/>
    <w:rsid w:val="004B2BD5"/>
    <w:rsid w:val="004B3F1D"/>
    <w:rsid w:val="004B403B"/>
    <w:rsid w:val="004B41CD"/>
    <w:rsid w:val="004B57B8"/>
    <w:rsid w:val="004B719A"/>
    <w:rsid w:val="004C02D4"/>
    <w:rsid w:val="004C0E81"/>
    <w:rsid w:val="004C1157"/>
    <w:rsid w:val="004C1ABA"/>
    <w:rsid w:val="004C246E"/>
    <w:rsid w:val="004C36A1"/>
    <w:rsid w:val="004C37AC"/>
    <w:rsid w:val="004C394F"/>
    <w:rsid w:val="004C4F65"/>
    <w:rsid w:val="004C5AFE"/>
    <w:rsid w:val="004C610D"/>
    <w:rsid w:val="004C75B6"/>
    <w:rsid w:val="004C7896"/>
    <w:rsid w:val="004D1174"/>
    <w:rsid w:val="004D11C4"/>
    <w:rsid w:val="004D22A6"/>
    <w:rsid w:val="004D2CEE"/>
    <w:rsid w:val="004D4823"/>
    <w:rsid w:val="004D52BE"/>
    <w:rsid w:val="004D5B9E"/>
    <w:rsid w:val="004D6031"/>
    <w:rsid w:val="004D6BC3"/>
    <w:rsid w:val="004D7DCA"/>
    <w:rsid w:val="004E0A80"/>
    <w:rsid w:val="004E1421"/>
    <w:rsid w:val="004E17F6"/>
    <w:rsid w:val="004E191B"/>
    <w:rsid w:val="004E34BF"/>
    <w:rsid w:val="004E3658"/>
    <w:rsid w:val="004E3822"/>
    <w:rsid w:val="004E3A20"/>
    <w:rsid w:val="004E461F"/>
    <w:rsid w:val="004E4E30"/>
    <w:rsid w:val="004E7033"/>
    <w:rsid w:val="004E779A"/>
    <w:rsid w:val="004F0D10"/>
    <w:rsid w:val="004F10AC"/>
    <w:rsid w:val="004F1196"/>
    <w:rsid w:val="004F1505"/>
    <w:rsid w:val="004F1823"/>
    <w:rsid w:val="004F254B"/>
    <w:rsid w:val="004F4D35"/>
    <w:rsid w:val="004F6B0E"/>
    <w:rsid w:val="004F7596"/>
    <w:rsid w:val="004F7E65"/>
    <w:rsid w:val="0050022E"/>
    <w:rsid w:val="0050153F"/>
    <w:rsid w:val="00502F6C"/>
    <w:rsid w:val="00504B51"/>
    <w:rsid w:val="00506036"/>
    <w:rsid w:val="00506A45"/>
    <w:rsid w:val="00506AAE"/>
    <w:rsid w:val="00506E56"/>
    <w:rsid w:val="005110F9"/>
    <w:rsid w:val="00511477"/>
    <w:rsid w:val="00511A24"/>
    <w:rsid w:val="0051342C"/>
    <w:rsid w:val="00513464"/>
    <w:rsid w:val="00514118"/>
    <w:rsid w:val="0051658A"/>
    <w:rsid w:val="00517943"/>
    <w:rsid w:val="00517C07"/>
    <w:rsid w:val="0052005B"/>
    <w:rsid w:val="0052015B"/>
    <w:rsid w:val="0052046A"/>
    <w:rsid w:val="00520859"/>
    <w:rsid w:val="00521907"/>
    <w:rsid w:val="00521B0C"/>
    <w:rsid w:val="005223DF"/>
    <w:rsid w:val="00522F79"/>
    <w:rsid w:val="005232EB"/>
    <w:rsid w:val="0052407F"/>
    <w:rsid w:val="00524C56"/>
    <w:rsid w:val="0052507E"/>
    <w:rsid w:val="005263C7"/>
    <w:rsid w:val="0052656B"/>
    <w:rsid w:val="005277DA"/>
    <w:rsid w:val="0053013C"/>
    <w:rsid w:val="00530366"/>
    <w:rsid w:val="005303FC"/>
    <w:rsid w:val="00530DB9"/>
    <w:rsid w:val="00531260"/>
    <w:rsid w:val="00531317"/>
    <w:rsid w:val="00531723"/>
    <w:rsid w:val="005321AB"/>
    <w:rsid w:val="00533230"/>
    <w:rsid w:val="00533BB9"/>
    <w:rsid w:val="00534803"/>
    <w:rsid w:val="00535578"/>
    <w:rsid w:val="0053581A"/>
    <w:rsid w:val="00536C0D"/>
    <w:rsid w:val="005371E2"/>
    <w:rsid w:val="00537FD6"/>
    <w:rsid w:val="00540E98"/>
    <w:rsid w:val="00541614"/>
    <w:rsid w:val="00541E74"/>
    <w:rsid w:val="0054257C"/>
    <w:rsid w:val="00543402"/>
    <w:rsid w:val="0054345A"/>
    <w:rsid w:val="00543646"/>
    <w:rsid w:val="00543C10"/>
    <w:rsid w:val="00543E84"/>
    <w:rsid w:val="00544093"/>
    <w:rsid w:val="005449FD"/>
    <w:rsid w:val="00545705"/>
    <w:rsid w:val="00546948"/>
    <w:rsid w:val="00546CE2"/>
    <w:rsid w:val="00550E0D"/>
    <w:rsid w:val="00551783"/>
    <w:rsid w:val="005517A8"/>
    <w:rsid w:val="005519C0"/>
    <w:rsid w:val="00552696"/>
    <w:rsid w:val="0055311B"/>
    <w:rsid w:val="00553737"/>
    <w:rsid w:val="00553743"/>
    <w:rsid w:val="00554CAB"/>
    <w:rsid w:val="00555855"/>
    <w:rsid w:val="005567DC"/>
    <w:rsid w:val="00556F15"/>
    <w:rsid w:val="00560241"/>
    <w:rsid w:val="00560864"/>
    <w:rsid w:val="005615CF"/>
    <w:rsid w:val="005617AA"/>
    <w:rsid w:val="00562959"/>
    <w:rsid w:val="00562CD8"/>
    <w:rsid w:val="0056303A"/>
    <w:rsid w:val="005633AF"/>
    <w:rsid w:val="00563DC5"/>
    <w:rsid w:val="00566626"/>
    <w:rsid w:val="005670CE"/>
    <w:rsid w:val="005673E0"/>
    <w:rsid w:val="00567841"/>
    <w:rsid w:val="005700CF"/>
    <w:rsid w:val="0057054D"/>
    <w:rsid w:val="00572D55"/>
    <w:rsid w:val="005731B9"/>
    <w:rsid w:val="00573568"/>
    <w:rsid w:val="00574317"/>
    <w:rsid w:val="005754F5"/>
    <w:rsid w:val="00576A64"/>
    <w:rsid w:val="00576FB8"/>
    <w:rsid w:val="0058015B"/>
    <w:rsid w:val="00580839"/>
    <w:rsid w:val="00580FD2"/>
    <w:rsid w:val="005810FA"/>
    <w:rsid w:val="00581233"/>
    <w:rsid w:val="005815DC"/>
    <w:rsid w:val="005817DF"/>
    <w:rsid w:val="00581EC6"/>
    <w:rsid w:val="00582641"/>
    <w:rsid w:val="0058294D"/>
    <w:rsid w:val="00582E08"/>
    <w:rsid w:val="00582E1E"/>
    <w:rsid w:val="00583274"/>
    <w:rsid w:val="005834D7"/>
    <w:rsid w:val="005836A9"/>
    <w:rsid w:val="00585AE3"/>
    <w:rsid w:val="0058770E"/>
    <w:rsid w:val="00587A84"/>
    <w:rsid w:val="005902BE"/>
    <w:rsid w:val="00590D50"/>
    <w:rsid w:val="005916C2"/>
    <w:rsid w:val="005916D8"/>
    <w:rsid w:val="00592FF3"/>
    <w:rsid w:val="00594724"/>
    <w:rsid w:val="00596BC7"/>
    <w:rsid w:val="00596D3A"/>
    <w:rsid w:val="00597B93"/>
    <w:rsid w:val="005A03BD"/>
    <w:rsid w:val="005A11D4"/>
    <w:rsid w:val="005A17A6"/>
    <w:rsid w:val="005A20B1"/>
    <w:rsid w:val="005A21F0"/>
    <w:rsid w:val="005A2AC6"/>
    <w:rsid w:val="005A301B"/>
    <w:rsid w:val="005A3424"/>
    <w:rsid w:val="005A396F"/>
    <w:rsid w:val="005A6016"/>
    <w:rsid w:val="005A74A8"/>
    <w:rsid w:val="005A782E"/>
    <w:rsid w:val="005B15F4"/>
    <w:rsid w:val="005B1EA5"/>
    <w:rsid w:val="005B2577"/>
    <w:rsid w:val="005B25EA"/>
    <w:rsid w:val="005B34F0"/>
    <w:rsid w:val="005B38BB"/>
    <w:rsid w:val="005B467E"/>
    <w:rsid w:val="005B4E3E"/>
    <w:rsid w:val="005B5BD9"/>
    <w:rsid w:val="005B6037"/>
    <w:rsid w:val="005B6988"/>
    <w:rsid w:val="005B70DD"/>
    <w:rsid w:val="005B7362"/>
    <w:rsid w:val="005B7861"/>
    <w:rsid w:val="005B7A8B"/>
    <w:rsid w:val="005C078E"/>
    <w:rsid w:val="005C092E"/>
    <w:rsid w:val="005C18CC"/>
    <w:rsid w:val="005C2EB3"/>
    <w:rsid w:val="005C3BFA"/>
    <w:rsid w:val="005C3DAE"/>
    <w:rsid w:val="005C3EDA"/>
    <w:rsid w:val="005C52AA"/>
    <w:rsid w:val="005C5CFB"/>
    <w:rsid w:val="005C6C6F"/>
    <w:rsid w:val="005C7742"/>
    <w:rsid w:val="005D0FE1"/>
    <w:rsid w:val="005D25C4"/>
    <w:rsid w:val="005D4A12"/>
    <w:rsid w:val="005D4A52"/>
    <w:rsid w:val="005D651C"/>
    <w:rsid w:val="005E1669"/>
    <w:rsid w:val="005E1F97"/>
    <w:rsid w:val="005E201B"/>
    <w:rsid w:val="005E22AB"/>
    <w:rsid w:val="005E23D8"/>
    <w:rsid w:val="005E24D2"/>
    <w:rsid w:val="005E41C8"/>
    <w:rsid w:val="005E5FF5"/>
    <w:rsid w:val="005E699C"/>
    <w:rsid w:val="005E75FE"/>
    <w:rsid w:val="005F0804"/>
    <w:rsid w:val="005F0B15"/>
    <w:rsid w:val="005F17C9"/>
    <w:rsid w:val="005F2D10"/>
    <w:rsid w:val="005F32A2"/>
    <w:rsid w:val="005F3619"/>
    <w:rsid w:val="005F3A7F"/>
    <w:rsid w:val="005F4581"/>
    <w:rsid w:val="005F4D42"/>
    <w:rsid w:val="005F5317"/>
    <w:rsid w:val="005F5A6A"/>
    <w:rsid w:val="005F63BC"/>
    <w:rsid w:val="005F6A47"/>
    <w:rsid w:val="005F732C"/>
    <w:rsid w:val="005F7F18"/>
    <w:rsid w:val="00601F73"/>
    <w:rsid w:val="00602A80"/>
    <w:rsid w:val="00602B01"/>
    <w:rsid w:val="00602B6E"/>
    <w:rsid w:val="00604754"/>
    <w:rsid w:val="00605C8C"/>
    <w:rsid w:val="00605F10"/>
    <w:rsid w:val="006063C1"/>
    <w:rsid w:val="00610AFF"/>
    <w:rsid w:val="00611D2A"/>
    <w:rsid w:val="006123D1"/>
    <w:rsid w:val="0061265F"/>
    <w:rsid w:val="00612F08"/>
    <w:rsid w:val="0061316D"/>
    <w:rsid w:val="00613325"/>
    <w:rsid w:val="00615BFF"/>
    <w:rsid w:val="00620358"/>
    <w:rsid w:val="0062068E"/>
    <w:rsid w:val="006208EC"/>
    <w:rsid w:val="00620DA6"/>
    <w:rsid w:val="00621258"/>
    <w:rsid w:val="00621D0A"/>
    <w:rsid w:val="00623396"/>
    <w:rsid w:val="00623D34"/>
    <w:rsid w:val="0062437E"/>
    <w:rsid w:val="006264C5"/>
    <w:rsid w:val="00626A9A"/>
    <w:rsid w:val="00626C68"/>
    <w:rsid w:val="00630582"/>
    <w:rsid w:val="0063119F"/>
    <w:rsid w:val="006314F5"/>
    <w:rsid w:val="006315A6"/>
    <w:rsid w:val="00631711"/>
    <w:rsid w:val="00631759"/>
    <w:rsid w:val="006317FE"/>
    <w:rsid w:val="006320A8"/>
    <w:rsid w:val="0063279B"/>
    <w:rsid w:val="006349B4"/>
    <w:rsid w:val="006367EA"/>
    <w:rsid w:val="00637630"/>
    <w:rsid w:val="00641249"/>
    <w:rsid w:val="00641631"/>
    <w:rsid w:val="00641C27"/>
    <w:rsid w:val="00642131"/>
    <w:rsid w:val="00642307"/>
    <w:rsid w:val="006434F8"/>
    <w:rsid w:val="006443EB"/>
    <w:rsid w:val="00644CDE"/>
    <w:rsid w:val="00645F68"/>
    <w:rsid w:val="00646391"/>
    <w:rsid w:val="00646F2E"/>
    <w:rsid w:val="00647B06"/>
    <w:rsid w:val="00647CE4"/>
    <w:rsid w:val="006504B1"/>
    <w:rsid w:val="00652D94"/>
    <w:rsid w:val="0065415E"/>
    <w:rsid w:val="00655BEB"/>
    <w:rsid w:val="00656439"/>
    <w:rsid w:val="0065730B"/>
    <w:rsid w:val="00657D2C"/>
    <w:rsid w:val="00660169"/>
    <w:rsid w:val="006602E8"/>
    <w:rsid w:val="0066193F"/>
    <w:rsid w:val="00661BFF"/>
    <w:rsid w:val="00661E8B"/>
    <w:rsid w:val="006629E4"/>
    <w:rsid w:val="006645B8"/>
    <w:rsid w:val="00665D82"/>
    <w:rsid w:val="0066635F"/>
    <w:rsid w:val="00666B50"/>
    <w:rsid w:val="006679C4"/>
    <w:rsid w:val="00667ABC"/>
    <w:rsid w:val="00670E9C"/>
    <w:rsid w:val="00671578"/>
    <w:rsid w:val="006723B6"/>
    <w:rsid w:val="00672743"/>
    <w:rsid w:val="00672809"/>
    <w:rsid w:val="00674EFE"/>
    <w:rsid w:val="0067542D"/>
    <w:rsid w:val="00675B0E"/>
    <w:rsid w:val="00676B36"/>
    <w:rsid w:val="006771A8"/>
    <w:rsid w:val="00677B3E"/>
    <w:rsid w:val="006801EB"/>
    <w:rsid w:val="00680DFD"/>
    <w:rsid w:val="00682119"/>
    <w:rsid w:val="00683310"/>
    <w:rsid w:val="006845FA"/>
    <w:rsid w:val="0068505B"/>
    <w:rsid w:val="0068556C"/>
    <w:rsid w:val="0068564C"/>
    <w:rsid w:val="00686358"/>
    <w:rsid w:val="00686BFA"/>
    <w:rsid w:val="00690139"/>
    <w:rsid w:val="00690474"/>
    <w:rsid w:val="00691CEA"/>
    <w:rsid w:val="0069355C"/>
    <w:rsid w:val="00693AC9"/>
    <w:rsid w:val="00693EB9"/>
    <w:rsid w:val="0069415A"/>
    <w:rsid w:val="00694CB8"/>
    <w:rsid w:val="0069539F"/>
    <w:rsid w:val="00695A49"/>
    <w:rsid w:val="006977D8"/>
    <w:rsid w:val="006A0EDF"/>
    <w:rsid w:val="006A0F97"/>
    <w:rsid w:val="006A2D3F"/>
    <w:rsid w:val="006A2FD0"/>
    <w:rsid w:val="006A3043"/>
    <w:rsid w:val="006A3193"/>
    <w:rsid w:val="006A48CC"/>
    <w:rsid w:val="006A4B21"/>
    <w:rsid w:val="006A6854"/>
    <w:rsid w:val="006A712B"/>
    <w:rsid w:val="006A7AD1"/>
    <w:rsid w:val="006B042E"/>
    <w:rsid w:val="006B069B"/>
    <w:rsid w:val="006B0EFA"/>
    <w:rsid w:val="006B10A2"/>
    <w:rsid w:val="006B1E1D"/>
    <w:rsid w:val="006B1E45"/>
    <w:rsid w:val="006B31C0"/>
    <w:rsid w:val="006B374F"/>
    <w:rsid w:val="006B3900"/>
    <w:rsid w:val="006B4D8C"/>
    <w:rsid w:val="006B6757"/>
    <w:rsid w:val="006B6C67"/>
    <w:rsid w:val="006B6EF6"/>
    <w:rsid w:val="006B7155"/>
    <w:rsid w:val="006B72A6"/>
    <w:rsid w:val="006B7761"/>
    <w:rsid w:val="006B7F1E"/>
    <w:rsid w:val="006C0038"/>
    <w:rsid w:val="006C0749"/>
    <w:rsid w:val="006C08A1"/>
    <w:rsid w:val="006C1027"/>
    <w:rsid w:val="006C138A"/>
    <w:rsid w:val="006C2AB3"/>
    <w:rsid w:val="006C415E"/>
    <w:rsid w:val="006C4E08"/>
    <w:rsid w:val="006D14DC"/>
    <w:rsid w:val="006D3EBA"/>
    <w:rsid w:val="006D4F6A"/>
    <w:rsid w:val="006D585C"/>
    <w:rsid w:val="006D6982"/>
    <w:rsid w:val="006D6F4F"/>
    <w:rsid w:val="006E0C9C"/>
    <w:rsid w:val="006E1E15"/>
    <w:rsid w:val="006E2943"/>
    <w:rsid w:val="006E3956"/>
    <w:rsid w:val="006E60C8"/>
    <w:rsid w:val="006E62D4"/>
    <w:rsid w:val="006E632F"/>
    <w:rsid w:val="006E708D"/>
    <w:rsid w:val="006E71D7"/>
    <w:rsid w:val="006E721A"/>
    <w:rsid w:val="006F0701"/>
    <w:rsid w:val="006F0DAD"/>
    <w:rsid w:val="006F0F1F"/>
    <w:rsid w:val="006F13BB"/>
    <w:rsid w:val="006F1CEF"/>
    <w:rsid w:val="006F2020"/>
    <w:rsid w:val="006F3F9E"/>
    <w:rsid w:val="006F438B"/>
    <w:rsid w:val="006F6FC5"/>
    <w:rsid w:val="006F76CF"/>
    <w:rsid w:val="006F7BC2"/>
    <w:rsid w:val="00700AEE"/>
    <w:rsid w:val="00700E6E"/>
    <w:rsid w:val="00701D3F"/>
    <w:rsid w:val="00702209"/>
    <w:rsid w:val="00702445"/>
    <w:rsid w:val="00702D89"/>
    <w:rsid w:val="0070335E"/>
    <w:rsid w:val="007044AA"/>
    <w:rsid w:val="00704574"/>
    <w:rsid w:val="00705754"/>
    <w:rsid w:val="00707A4A"/>
    <w:rsid w:val="00707BDC"/>
    <w:rsid w:val="00710861"/>
    <w:rsid w:val="00711A25"/>
    <w:rsid w:val="00712721"/>
    <w:rsid w:val="00712802"/>
    <w:rsid w:val="00712821"/>
    <w:rsid w:val="00713336"/>
    <w:rsid w:val="007134F4"/>
    <w:rsid w:val="00714457"/>
    <w:rsid w:val="007150A5"/>
    <w:rsid w:val="00716073"/>
    <w:rsid w:val="0071777F"/>
    <w:rsid w:val="00717CA7"/>
    <w:rsid w:val="00717CB0"/>
    <w:rsid w:val="007200FE"/>
    <w:rsid w:val="00720337"/>
    <w:rsid w:val="0072076F"/>
    <w:rsid w:val="00721BE0"/>
    <w:rsid w:val="00721D77"/>
    <w:rsid w:val="007223A1"/>
    <w:rsid w:val="007226D4"/>
    <w:rsid w:val="007228A1"/>
    <w:rsid w:val="007230D2"/>
    <w:rsid w:val="00723280"/>
    <w:rsid w:val="007249D3"/>
    <w:rsid w:val="0072500C"/>
    <w:rsid w:val="00725336"/>
    <w:rsid w:val="0072542B"/>
    <w:rsid w:val="00725917"/>
    <w:rsid w:val="00725C8D"/>
    <w:rsid w:val="00726118"/>
    <w:rsid w:val="00727287"/>
    <w:rsid w:val="00732F4B"/>
    <w:rsid w:val="00733247"/>
    <w:rsid w:val="00733DD5"/>
    <w:rsid w:val="00736221"/>
    <w:rsid w:val="00736C89"/>
    <w:rsid w:val="00736D43"/>
    <w:rsid w:val="00737259"/>
    <w:rsid w:val="00737318"/>
    <w:rsid w:val="00740323"/>
    <w:rsid w:val="00741363"/>
    <w:rsid w:val="00741B72"/>
    <w:rsid w:val="00742B19"/>
    <w:rsid w:val="00744175"/>
    <w:rsid w:val="00744206"/>
    <w:rsid w:val="00744642"/>
    <w:rsid w:val="00744D0B"/>
    <w:rsid w:val="00744DE4"/>
    <w:rsid w:val="007459C7"/>
    <w:rsid w:val="00745B45"/>
    <w:rsid w:val="00745E89"/>
    <w:rsid w:val="007471C2"/>
    <w:rsid w:val="00747C30"/>
    <w:rsid w:val="007500A3"/>
    <w:rsid w:val="00752317"/>
    <w:rsid w:val="00752B21"/>
    <w:rsid w:val="007531F1"/>
    <w:rsid w:val="00753AA1"/>
    <w:rsid w:val="00754057"/>
    <w:rsid w:val="00754B35"/>
    <w:rsid w:val="00754F39"/>
    <w:rsid w:val="00754FC8"/>
    <w:rsid w:val="007552C0"/>
    <w:rsid w:val="00756DE5"/>
    <w:rsid w:val="00756EA7"/>
    <w:rsid w:val="00757B22"/>
    <w:rsid w:val="00760635"/>
    <w:rsid w:val="00760AC5"/>
    <w:rsid w:val="00760D30"/>
    <w:rsid w:val="00761B66"/>
    <w:rsid w:val="00762667"/>
    <w:rsid w:val="00763160"/>
    <w:rsid w:val="00763212"/>
    <w:rsid w:val="00763276"/>
    <w:rsid w:val="00763BE5"/>
    <w:rsid w:val="00763D51"/>
    <w:rsid w:val="00763E94"/>
    <w:rsid w:val="007649F9"/>
    <w:rsid w:val="00766470"/>
    <w:rsid w:val="0076658B"/>
    <w:rsid w:val="007666AF"/>
    <w:rsid w:val="007703C5"/>
    <w:rsid w:val="00770EEF"/>
    <w:rsid w:val="00771802"/>
    <w:rsid w:val="00772412"/>
    <w:rsid w:val="007729ED"/>
    <w:rsid w:val="00773DB3"/>
    <w:rsid w:val="00774048"/>
    <w:rsid w:val="007752AE"/>
    <w:rsid w:val="00776228"/>
    <w:rsid w:val="007768B4"/>
    <w:rsid w:val="00776D2B"/>
    <w:rsid w:val="00777157"/>
    <w:rsid w:val="0077734F"/>
    <w:rsid w:val="007774AE"/>
    <w:rsid w:val="00777DF6"/>
    <w:rsid w:val="00780265"/>
    <w:rsid w:val="00780423"/>
    <w:rsid w:val="00780624"/>
    <w:rsid w:val="007807E3"/>
    <w:rsid w:val="00780F74"/>
    <w:rsid w:val="00781C86"/>
    <w:rsid w:val="00782B34"/>
    <w:rsid w:val="007831FD"/>
    <w:rsid w:val="00784527"/>
    <w:rsid w:val="00784F2B"/>
    <w:rsid w:val="00786386"/>
    <w:rsid w:val="007869C2"/>
    <w:rsid w:val="0078703D"/>
    <w:rsid w:val="00787098"/>
    <w:rsid w:val="007911D1"/>
    <w:rsid w:val="00791DAC"/>
    <w:rsid w:val="00791DFB"/>
    <w:rsid w:val="00791E62"/>
    <w:rsid w:val="00791F3B"/>
    <w:rsid w:val="007921FF"/>
    <w:rsid w:val="0079264F"/>
    <w:rsid w:val="00793BEC"/>
    <w:rsid w:val="00796283"/>
    <w:rsid w:val="00796FBC"/>
    <w:rsid w:val="007973F8"/>
    <w:rsid w:val="00797633"/>
    <w:rsid w:val="00797908"/>
    <w:rsid w:val="007A013B"/>
    <w:rsid w:val="007A0849"/>
    <w:rsid w:val="007A0A3E"/>
    <w:rsid w:val="007A10F9"/>
    <w:rsid w:val="007A12AE"/>
    <w:rsid w:val="007A1D47"/>
    <w:rsid w:val="007A1DCE"/>
    <w:rsid w:val="007A30DF"/>
    <w:rsid w:val="007A3D35"/>
    <w:rsid w:val="007A3E9C"/>
    <w:rsid w:val="007A4A16"/>
    <w:rsid w:val="007A5A08"/>
    <w:rsid w:val="007A5A44"/>
    <w:rsid w:val="007A6D3A"/>
    <w:rsid w:val="007A746E"/>
    <w:rsid w:val="007A7E9D"/>
    <w:rsid w:val="007B08EF"/>
    <w:rsid w:val="007B14F0"/>
    <w:rsid w:val="007B20EF"/>
    <w:rsid w:val="007B22CF"/>
    <w:rsid w:val="007B285E"/>
    <w:rsid w:val="007B2EBA"/>
    <w:rsid w:val="007B37E4"/>
    <w:rsid w:val="007B3D17"/>
    <w:rsid w:val="007B3D9D"/>
    <w:rsid w:val="007B47FD"/>
    <w:rsid w:val="007B5930"/>
    <w:rsid w:val="007B5FCE"/>
    <w:rsid w:val="007B6C40"/>
    <w:rsid w:val="007B7C65"/>
    <w:rsid w:val="007C1360"/>
    <w:rsid w:val="007C1D1E"/>
    <w:rsid w:val="007C2019"/>
    <w:rsid w:val="007C2370"/>
    <w:rsid w:val="007C3F97"/>
    <w:rsid w:val="007C534C"/>
    <w:rsid w:val="007C57F9"/>
    <w:rsid w:val="007C5CA4"/>
    <w:rsid w:val="007C5D8B"/>
    <w:rsid w:val="007C65DD"/>
    <w:rsid w:val="007C6CCE"/>
    <w:rsid w:val="007D0596"/>
    <w:rsid w:val="007D087D"/>
    <w:rsid w:val="007D192D"/>
    <w:rsid w:val="007D2211"/>
    <w:rsid w:val="007D23C3"/>
    <w:rsid w:val="007D24DB"/>
    <w:rsid w:val="007D3BFC"/>
    <w:rsid w:val="007D3E59"/>
    <w:rsid w:val="007D3F36"/>
    <w:rsid w:val="007D43E9"/>
    <w:rsid w:val="007D53F2"/>
    <w:rsid w:val="007D5C6C"/>
    <w:rsid w:val="007D5E35"/>
    <w:rsid w:val="007D7F0B"/>
    <w:rsid w:val="007E00B8"/>
    <w:rsid w:val="007E0BF9"/>
    <w:rsid w:val="007E114C"/>
    <w:rsid w:val="007E1B2D"/>
    <w:rsid w:val="007E1B6C"/>
    <w:rsid w:val="007E262D"/>
    <w:rsid w:val="007E2723"/>
    <w:rsid w:val="007E2770"/>
    <w:rsid w:val="007E2CA2"/>
    <w:rsid w:val="007E3A25"/>
    <w:rsid w:val="007E4B3B"/>
    <w:rsid w:val="007E6189"/>
    <w:rsid w:val="007E61C2"/>
    <w:rsid w:val="007E6B9F"/>
    <w:rsid w:val="007E6C76"/>
    <w:rsid w:val="007E7318"/>
    <w:rsid w:val="007E763D"/>
    <w:rsid w:val="007F0297"/>
    <w:rsid w:val="007F0E59"/>
    <w:rsid w:val="007F0F68"/>
    <w:rsid w:val="007F17CE"/>
    <w:rsid w:val="007F1FB1"/>
    <w:rsid w:val="007F1FF7"/>
    <w:rsid w:val="007F2531"/>
    <w:rsid w:val="007F2B8B"/>
    <w:rsid w:val="007F2C68"/>
    <w:rsid w:val="007F4801"/>
    <w:rsid w:val="007F52DD"/>
    <w:rsid w:val="007F5461"/>
    <w:rsid w:val="007F5719"/>
    <w:rsid w:val="007F70E4"/>
    <w:rsid w:val="007F7233"/>
    <w:rsid w:val="007F7BB9"/>
    <w:rsid w:val="008004DB"/>
    <w:rsid w:val="00800DCF"/>
    <w:rsid w:val="00803830"/>
    <w:rsid w:val="00803952"/>
    <w:rsid w:val="0080399C"/>
    <w:rsid w:val="00803C50"/>
    <w:rsid w:val="008042C9"/>
    <w:rsid w:val="00804964"/>
    <w:rsid w:val="00810BAA"/>
    <w:rsid w:val="00811F1B"/>
    <w:rsid w:val="00812685"/>
    <w:rsid w:val="008128DE"/>
    <w:rsid w:val="00813493"/>
    <w:rsid w:val="00813952"/>
    <w:rsid w:val="00814451"/>
    <w:rsid w:val="00815623"/>
    <w:rsid w:val="00815AA7"/>
    <w:rsid w:val="00816EE6"/>
    <w:rsid w:val="0082108B"/>
    <w:rsid w:val="00822A1D"/>
    <w:rsid w:val="00823343"/>
    <w:rsid w:val="008233CA"/>
    <w:rsid w:val="008234C2"/>
    <w:rsid w:val="00824495"/>
    <w:rsid w:val="00825A10"/>
    <w:rsid w:val="00825D52"/>
    <w:rsid w:val="0082641D"/>
    <w:rsid w:val="00826711"/>
    <w:rsid w:val="00826E56"/>
    <w:rsid w:val="008302F2"/>
    <w:rsid w:val="008303B2"/>
    <w:rsid w:val="00830AB5"/>
    <w:rsid w:val="00830F30"/>
    <w:rsid w:val="008316A1"/>
    <w:rsid w:val="00831F8F"/>
    <w:rsid w:val="008326C1"/>
    <w:rsid w:val="00832B31"/>
    <w:rsid w:val="008330D6"/>
    <w:rsid w:val="00833282"/>
    <w:rsid w:val="0083480F"/>
    <w:rsid w:val="00834C2A"/>
    <w:rsid w:val="00834F88"/>
    <w:rsid w:val="00835D70"/>
    <w:rsid w:val="0084085D"/>
    <w:rsid w:val="0084106F"/>
    <w:rsid w:val="008419AC"/>
    <w:rsid w:val="00841E2E"/>
    <w:rsid w:val="0084349B"/>
    <w:rsid w:val="008449A2"/>
    <w:rsid w:val="00845472"/>
    <w:rsid w:val="008454D6"/>
    <w:rsid w:val="00845A43"/>
    <w:rsid w:val="0084640B"/>
    <w:rsid w:val="0084732F"/>
    <w:rsid w:val="00847913"/>
    <w:rsid w:val="00847A44"/>
    <w:rsid w:val="0085033B"/>
    <w:rsid w:val="00850EBE"/>
    <w:rsid w:val="008510F2"/>
    <w:rsid w:val="00852138"/>
    <w:rsid w:val="00852299"/>
    <w:rsid w:val="008522DA"/>
    <w:rsid w:val="00853291"/>
    <w:rsid w:val="008532CF"/>
    <w:rsid w:val="00854597"/>
    <w:rsid w:val="008554F5"/>
    <w:rsid w:val="008563B1"/>
    <w:rsid w:val="008574F1"/>
    <w:rsid w:val="00857733"/>
    <w:rsid w:val="00857F1C"/>
    <w:rsid w:val="00860273"/>
    <w:rsid w:val="00861055"/>
    <w:rsid w:val="008610C9"/>
    <w:rsid w:val="00861795"/>
    <w:rsid w:val="0086243B"/>
    <w:rsid w:val="00862AAE"/>
    <w:rsid w:val="00862BE0"/>
    <w:rsid w:val="0086351E"/>
    <w:rsid w:val="00864A92"/>
    <w:rsid w:val="0086642F"/>
    <w:rsid w:val="008664C5"/>
    <w:rsid w:val="00867BD5"/>
    <w:rsid w:val="00867F07"/>
    <w:rsid w:val="00870B80"/>
    <w:rsid w:val="008710E5"/>
    <w:rsid w:val="008715E6"/>
    <w:rsid w:val="00871C3D"/>
    <w:rsid w:val="00871EC2"/>
    <w:rsid w:val="008722DA"/>
    <w:rsid w:val="00872629"/>
    <w:rsid w:val="00872907"/>
    <w:rsid w:val="00875095"/>
    <w:rsid w:val="00877494"/>
    <w:rsid w:val="00877674"/>
    <w:rsid w:val="00880C5A"/>
    <w:rsid w:val="00881A8D"/>
    <w:rsid w:val="00881DDE"/>
    <w:rsid w:val="00883A21"/>
    <w:rsid w:val="00883EC5"/>
    <w:rsid w:val="00884964"/>
    <w:rsid w:val="00885459"/>
    <w:rsid w:val="00885703"/>
    <w:rsid w:val="00885E85"/>
    <w:rsid w:val="00886424"/>
    <w:rsid w:val="00886FC1"/>
    <w:rsid w:val="008876E5"/>
    <w:rsid w:val="00890815"/>
    <w:rsid w:val="00893CB3"/>
    <w:rsid w:val="00894AD2"/>
    <w:rsid w:val="00894B8D"/>
    <w:rsid w:val="00895B41"/>
    <w:rsid w:val="00897415"/>
    <w:rsid w:val="008A2910"/>
    <w:rsid w:val="008A3254"/>
    <w:rsid w:val="008A3A9B"/>
    <w:rsid w:val="008A4129"/>
    <w:rsid w:val="008A4317"/>
    <w:rsid w:val="008A43CD"/>
    <w:rsid w:val="008A4EA9"/>
    <w:rsid w:val="008A4F07"/>
    <w:rsid w:val="008A5223"/>
    <w:rsid w:val="008A5252"/>
    <w:rsid w:val="008A54B4"/>
    <w:rsid w:val="008A61C3"/>
    <w:rsid w:val="008A757A"/>
    <w:rsid w:val="008B0F2C"/>
    <w:rsid w:val="008B1149"/>
    <w:rsid w:val="008B161D"/>
    <w:rsid w:val="008B2329"/>
    <w:rsid w:val="008B3982"/>
    <w:rsid w:val="008B3DCD"/>
    <w:rsid w:val="008B529F"/>
    <w:rsid w:val="008B59E7"/>
    <w:rsid w:val="008B5E97"/>
    <w:rsid w:val="008B799D"/>
    <w:rsid w:val="008B7D9D"/>
    <w:rsid w:val="008B7F24"/>
    <w:rsid w:val="008C0265"/>
    <w:rsid w:val="008C0537"/>
    <w:rsid w:val="008C1794"/>
    <w:rsid w:val="008C398D"/>
    <w:rsid w:val="008C3AB6"/>
    <w:rsid w:val="008C3AC7"/>
    <w:rsid w:val="008C4909"/>
    <w:rsid w:val="008C53C5"/>
    <w:rsid w:val="008C5B07"/>
    <w:rsid w:val="008C5E13"/>
    <w:rsid w:val="008C6144"/>
    <w:rsid w:val="008C61D3"/>
    <w:rsid w:val="008C71C7"/>
    <w:rsid w:val="008C71DA"/>
    <w:rsid w:val="008D0F93"/>
    <w:rsid w:val="008D2477"/>
    <w:rsid w:val="008D3654"/>
    <w:rsid w:val="008D3FD9"/>
    <w:rsid w:val="008D5827"/>
    <w:rsid w:val="008D5CC6"/>
    <w:rsid w:val="008D5FAB"/>
    <w:rsid w:val="008D6C3D"/>
    <w:rsid w:val="008E18D1"/>
    <w:rsid w:val="008E245C"/>
    <w:rsid w:val="008E2481"/>
    <w:rsid w:val="008E27C2"/>
    <w:rsid w:val="008E3E52"/>
    <w:rsid w:val="008E4351"/>
    <w:rsid w:val="008E49A8"/>
    <w:rsid w:val="008E4A9D"/>
    <w:rsid w:val="008E509D"/>
    <w:rsid w:val="008E59CE"/>
    <w:rsid w:val="008E5B93"/>
    <w:rsid w:val="008E5DAE"/>
    <w:rsid w:val="008E6BD0"/>
    <w:rsid w:val="008E748E"/>
    <w:rsid w:val="008E7A47"/>
    <w:rsid w:val="008F004B"/>
    <w:rsid w:val="008F052A"/>
    <w:rsid w:val="008F0662"/>
    <w:rsid w:val="008F13B2"/>
    <w:rsid w:val="008F14EE"/>
    <w:rsid w:val="008F2871"/>
    <w:rsid w:val="008F3121"/>
    <w:rsid w:val="008F32C5"/>
    <w:rsid w:val="008F412F"/>
    <w:rsid w:val="008F5AAD"/>
    <w:rsid w:val="008F6527"/>
    <w:rsid w:val="008F6DAB"/>
    <w:rsid w:val="008F71D6"/>
    <w:rsid w:val="009011BA"/>
    <w:rsid w:val="00901BE5"/>
    <w:rsid w:val="00902699"/>
    <w:rsid w:val="00902F65"/>
    <w:rsid w:val="00903729"/>
    <w:rsid w:val="00904AAA"/>
    <w:rsid w:val="00904DDA"/>
    <w:rsid w:val="00905012"/>
    <w:rsid w:val="00905702"/>
    <w:rsid w:val="00905907"/>
    <w:rsid w:val="00906879"/>
    <w:rsid w:val="0090691B"/>
    <w:rsid w:val="009107B4"/>
    <w:rsid w:val="009117AF"/>
    <w:rsid w:val="00912012"/>
    <w:rsid w:val="0091228B"/>
    <w:rsid w:val="00912369"/>
    <w:rsid w:val="009131DD"/>
    <w:rsid w:val="00913401"/>
    <w:rsid w:val="00913B33"/>
    <w:rsid w:val="00914BE9"/>
    <w:rsid w:val="00916EA3"/>
    <w:rsid w:val="0091720C"/>
    <w:rsid w:val="00917309"/>
    <w:rsid w:val="00917C5E"/>
    <w:rsid w:val="00921C25"/>
    <w:rsid w:val="00922694"/>
    <w:rsid w:val="00924346"/>
    <w:rsid w:val="00924CBC"/>
    <w:rsid w:val="00924F45"/>
    <w:rsid w:val="00925017"/>
    <w:rsid w:val="009301CE"/>
    <w:rsid w:val="00932456"/>
    <w:rsid w:val="00935063"/>
    <w:rsid w:val="00935E71"/>
    <w:rsid w:val="0093641C"/>
    <w:rsid w:val="00940415"/>
    <w:rsid w:val="0094215E"/>
    <w:rsid w:val="0094340B"/>
    <w:rsid w:val="0094405A"/>
    <w:rsid w:val="00945C63"/>
    <w:rsid w:val="0094618C"/>
    <w:rsid w:val="0094634C"/>
    <w:rsid w:val="009464FB"/>
    <w:rsid w:val="00950DCC"/>
    <w:rsid w:val="00951AFC"/>
    <w:rsid w:val="009528C4"/>
    <w:rsid w:val="00953C10"/>
    <w:rsid w:val="00954AE4"/>
    <w:rsid w:val="00954B7F"/>
    <w:rsid w:val="009550B8"/>
    <w:rsid w:val="00955B1F"/>
    <w:rsid w:val="00956924"/>
    <w:rsid w:val="00956BDD"/>
    <w:rsid w:val="00960BCC"/>
    <w:rsid w:val="00961F1E"/>
    <w:rsid w:val="009624C0"/>
    <w:rsid w:val="00962794"/>
    <w:rsid w:val="009627E0"/>
    <w:rsid w:val="00963A40"/>
    <w:rsid w:val="00964C1A"/>
    <w:rsid w:val="00965B1C"/>
    <w:rsid w:val="00967BEE"/>
    <w:rsid w:val="00967FD2"/>
    <w:rsid w:val="00970A4B"/>
    <w:rsid w:val="0097133C"/>
    <w:rsid w:val="009715B3"/>
    <w:rsid w:val="00971623"/>
    <w:rsid w:val="00971A8F"/>
    <w:rsid w:val="00971D4F"/>
    <w:rsid w:val="00972BAE"/>
    <w:rsid w:val="0097545C"/>
    <w:rsid w:val="00975E52"/>
    <w:rsid w:val="00975E55"/>
    <w:rsid w:val="009769AB"/>
    <w:rsid w:val="00976EAB"/>
    <w:rsid w:val="009813F0"/>
    <w:rsid w:val="00981592"/>
    <w:rsid w:val="00981768"/>
    <w:rsid w:val="00981C1D"/>
    <w:rsid w:val="00982128"/>
    <w:rsid w:val="0098302B"/>
    <w:rsid w:val="00984476"/>
    <w:rsid w:val="00985195"/>
    <w:rsid w:val="00985FB6"/>
    <w:rsid w:val="0098622C"/>
    <w:rsid w:val="00987F02"/>
    <w:rsid w:val="00990E35"/>
    <w:rsid w:val="00991113"/>
    <w:rsid w:val="0099354D"/>
    <w:rsid w:val="0099401C"/>
    <w:rsid w:val="00994194"/>
    <w:rsid w:val="00995210"/>
    <w:rsid w:val="00995E0C"/>
    <w:rsid w:val="009976F3"/>
    <w:rsid w:val="00997E3B"/>
    <w:rsid w:val="009A1BC6"/>
    <w:rsid w:val="009A2191"/>
    <w:rsid w:val="009A2523"/>
    <w:rsid w:val="009A3620"/>
    <w:rsid w:val="009A3FFB"/>
    <w:rsid w:val="009A43DC"/>
    <w:rsid w:val="009A46ED"/>
    <w:rsid w:val="009A4B90"/>
    <w:rsid w:val="009A5CCF"/>
    <w:rsid w:val="009A697C"/>
    <w:rsid w:val="009A6EF1"/>
    <w:rsid w:val="009A7DD5"/>
    <w:rsid w:val="009A7E63"/>
    <w:rsid w:val="009B0484"/>
    <w:rsid w:val="009B0E10"/>
    <w:rsid w:val="009B2A22"/>
    <w:rsid w:val="009B2B78"/>
    <w:rsid w:val="009B373B"/>
    <w:rsid w:val="009B3F50"/>
    <w:rsid w:val="009B50A9"/>
    <w:rsid w:val="009B51BE"/>
    <w:rsid w:val="009B61E9"/>
    <w:rsid w:val="009B736F"/>
    <w:rsid w:val="009C0231"/>
    <w:rsid w:val="009C14ED"/>
    <w:rsid w:val="009C1F61"/>
    <w:rsid w:val="009C2136"/>
    <w:rsid w:val="009C3837"/>
    <w:rsid w:val="009C3F12"/>
    <w:rsid w:val="009C42CB"/>
    <w:rsid w:val="009C4319"/>
    <w:rsid w:val="009C49A8"/>
    <w:rsid w:val="009C5458"/>
    <w:rsid w:val="009D0278"/>
    <w:rsid w:val="009D1207"/>
    <w:rsid w:val="009D1AFF"/>
    <w:rsid w:val="009D36E5"/>
    <w:rsid w:val="009D3D45"/>
    <w:rsid w:val="009D416F"/>
    <w:rsid w:val="009D4951"/>
    <w:rsid w:val="009D62B2"/>
    <w:rsid w:val="009D6F5E"/>
    <w:rsid w:val="009D7050"/>
    <w:rsid w:val="009D7AFC"/>
    <w:rsid w:val="009E0035"/>
    <w:rsid w:val="009E0195"/>
    <w:rsid w:val="009E0A69"/>
    <w:rsid w:val="009E13BB"/>
    <w:rsid w:val="009E1AB3"/>
    <w:rsid w:val="009E2190"/>
    <w:rsid w:val="009E2B7C"/>
    <w:rsid w:val="009E2E42"/>
    <w:rsid w:val="009E31B6"/>
    <w:rsid w:val="009E621C"/>
    <w:rsid w:val="009E6874"/>
    <w:rsid w:val="009E6AD9"/>
    <w:rsid w:val="009E7AF3"/>
    <w:rsid w:val="009E7F24"/>
    <w:rsid w:val="009F0419"/>
    <w:rsid w:val="009F0F00"/>
    <w:rsid w:val="009F1120"/>
    <w:rsid w:val="009F1ACD"/>
    <w:rsid w:val="009F1BE3"/>
    <w:rsid w:val="009F37BB"/>
    <w:rsid w:val="009F3C3C"/>
    <w:rsid w:val="009F565B"/>
    <w:rsid w:val="009F5AB0"/>
    <w:rsid w:val="009F628B"/>
    <w:rsid w:val="00A00C4D"/>
    <w:rsid w:val="00A01652"/>
    <w:rsid w:val="00A01C27"/>
    <w:rsid w:val="00A02B12"/>
    <w:rsid w:val="00A037EB"/>
    <w:rsid w:val="00A04397"/>
    <w:rsid w:val="00A04454"/>
    <w:rsid w:val="00A04678"/>
    <w:rsid w:val="00A06D68"/>
    <w:rsid w:val="00A1015B"/>
    <w:rsid w:val="00A107BC"/>
    <w:rsid w:val="00A12E88"/>
    <w:rsid w:val="00A131DD"/>
    <w:rsid w:val="00A13998"/>
    <w:rsid w:val="00A1675B"/>
    <w:rsid w:val="00A21A92"/>
    <w:rsid w:val="00A2327B"/>
    <w:rsid w:val="00A24676"/>
    <w:rsid w:val="00A25B96"/>
    <w:rsid w:val="00A261E7"/>
    <w:rsid w:val="00A262CB"/>
    <w:rsid w:val="00A274C5"/>
    <w:rsid w:val="00A30408"/>
    <w:rsid w:val="00A30931"/>
    <w:rsid w:val="00A30C48"/>
    <w:rsid w:val="00A30E29"/>
    <w:rsid w:val="00A321EE"/>
    <w:rsid w:val="00A33A2A"/>
    <w:rsid w:val="00A3491C"/>
    <w:rsid w:val="00A34A67"/>
    <w:rsid w:val="00A35CA8"/>
    <w:rsid w:val="00A36201"/>
    <w:rsid w:val="00A36671"/>
    <w:rsid w:val="00A36917"/>
    <w:rsid w:val="00A36BB3"/>
    <w:rsid w:val="00A36C1F"/>
    <w:rsid w:val="00A370FC"/>
    <w:rsid w:val="00A37661"/>
    <w:rsid w:val="00A37BC2"/>
    <w:rsid w:val="00A40F38"/>
    <w:rsid w:val="00A419E2"/>
    <w:rsid w:val="00A42ADB"/>
    <w:rsid w:val="00A42EBD"/>
    <w:rsid w:val="00A43463"/>
    <w:rsid w:val="00A4376E"/>
    <w:rsid w:val="00A43959"/>
    <w:rsid w:val="00A449F4"/>
    <w:rsid w:val="00A44A6F"/>
    <w:rsid w:val="00A44DB4"/>
    <w:rsid w:val="00A450EE"/>
    <w:rsid w:val="00A457A1"/>
    <w:rsid w:val="00A45D43"/>
    <w:rsid w:val="00A51063"/>
    <w:rsid w:val="00A51330"/>
    <w:rsid w:val="00A5224E"/>
    <w:rsid w:val="00A52422"/>
    <w:rsid w:val="00A52D1C"/>
    <w:rsid w:val="00A536DC"/>
    <w:rsid w:val="00A53996"/>
    <w:rsid w:val="00A54306"/>
    <w:rsid w:val="00A55E36"/>
    <w:rsid w:val="00A560AB"/>
    <w:rsid w:val="00A56F01"/>
    <w:rsid w:val="00A57275"/>
    <w:rsid w:val="00A578CE"/>
    <w:rsid w:val="00A60846"/>
    <w:rsid w:val="00A60870"/>
    <w:rsid w:val="00A61530"/>
    <w:rsid w:val="00A61595"/>
    <w:rsid w:val="00A6188D"/>
    <w:rsid w:val="00A61EC0"/>
    <w:rsid w:val="00A63991"/>
    <w:rsid w:val="00A645A5"/>
    <w:rsid w:val="00A650D3"/>
    <w:rsid w:val="00A656C0"/>
    <w:rsid w:val="00A65BBF"/>
    <w:rsid w:val="00A65FDF"/>
    <w:rsid w:val="00A66458"/>
    <w:rsid w:val="00A66AC3"/>
    <w:rsid w:val="00A67DB6"/>
    <w:rsid w:val="00A70A38"/>
    <w:rsid w:val="00A72048"/>
    <w:rsid w:val="00A73595"/>
    <w:rsid w:val="00A7398B"/>
    <w:rsid w:val="00A73B45"/>
    <w:rsid w:val="00A73E88"/>
    <w:rsid w:val="00A7410D"/>
    <w:rsid w:val="00A750C8"/>
    <w:rsid w:val="00A75318"/>
    <w:rsid w:val="00A75C4C"/>
    <w:rsid w:val="00A779A1"/>
    <w:rsid w:val="00A77EBF"/>
    <w:rsid w:val="00A800BD"/>
    <w:rsid w:val="00A810E9"/>
    <w:rsid w:val="00A813F4"/>
    <w:rsid w:val="00A815AE"/>
    <w:rsid w:val="00A81B5E"/>
    <w:rsid w:val="00A81D53"/>
    <w:rsid w:val="00A81FD9"/>
    <w:rsid w:val="00A82192"/>
    <w:rsid w:val="00A82EC0"/>
    <w:rsid w:val="00A83F5A"/>
    <w:rsid w:val="00A841D9"/>
    <w:rsid w:val="00A85818"/>
    <w:rsid w:val="00A85CCA"/>
    <w:rsid w:val="00A86224"/>
    <w:rsid w:val="00A86514"/>
    <w:rsid w:val="00A9043B"/>
    <w:rsid w:val="00A9121C"/>
    <w:rsid w:val="00A91FF2"/>
    <w:rsid w:val="00A92C72"/>
    <w:rsid w:val="00A9322D"/>
    <w:rsid w:val="00A93989"/>
    <w:rsid w:val="00A939A4"/>
    <w:rsid w:val="00A93A5D"/>
    <w:rsid w:val="00A93D60"/>
    <w:rsid w:val="00A95984"/>
    <w:rsid w:val="00A961DD"/>
    <w:rsid w:val="00A966B5"/>
    <w:rsid w:val="00A96BE6"/>
    <w:rsid w:val="00A9779F"/>
    <w:rsid w:val="00AA0096"/>
    <w:rsid w:val="00AA034B"/>
    <w:rsid w:val="00AA09E5"/>
    <w:rsid w:val="00AA0D04"/>
    <w:rsid w:val="00AA154C"/>
    <w:rsid w:val="00AA19FE"/>
    <w:rsid w:val="00AA2240"/>
    <w:rsid w:val="00AA26E9"/>
    <w:rsid w:val="00AA2D2F"/>
    <w:rsid w:val="00AA2D86"/>
    <w:rsid w:val="00AA360A"/>
    <w:rsid w:val="00AA479E"/>
    <w:rsid w:val="00AA4C65"/>
    <w:rsid w:val="00AA4EF1"/>
    <w:rsid w:val="00AA543C"/>
    <w:rsid w:val="00AA71F4"/>
    <w:rsid w:val="00AA7C4B"/>
    <w:rsid w:val="00AA7E2E"/>
    <w:rsid w:val="00AB13AB"/>
    <w:rsid w:val="00AB1EB9"/>
    <w:rsid w:val="00AB1F95"/>
    <w:rsid w:val="00AB21E3"/>
    <w:rsid w:val="00AB21F8"/>
    <w:rsid w:val="00AB2301"/>
    <w:rsid w:val="00AB263E"/>
    <w:rsid w:val="00AB364C"/>
    <w:rsid w:val="00AB3B46"/>
    <w:rsid w:val="00AB48DD"/>
    <w:rsid w:val="00AB5B7E"/>
    <w:rsid w:val="00AB6633"/>
    <w:rsid w:val="00AB730A"/>
    <w:rsid w:val="00AB7710"/>
    <w:rsid w:val="00AB7872"/>
    <w:rsid w:val="00AC08E6"/>
    <w:rsid w:val="00AC121B"/>
    <w:rsid w:val="00AC165A"/>
    <w:rsid w:val="00AC19AE"/>
    <w:rsid w:val="00AC2679"/>
    <w:rsid w:val="00AC287A"/>
    <w:rsid w:val="00AC3856"/>
    <w:rsid w:val="00AC445A"/>
    <w:rsid w:val="00AC4CA0"/>
    <w:rsid w:val="00AC5986"/>
    <w:rsid w:val="00AC793E"/>
    <w:rsid w:val="00AC7E1A"/>
    <w:rsid w:val="00AD0C13"/>
    <w:rsid w:val="00AD1C5A"/>
    <w:rsid w:val="00AD248C"/>
    <w:rsid w:val="00AD28F1"/>
    <w:rsid w:val="00AD2F0B"/>
    <w:rsid w:val="00AD348C"/>
    <w:rsid w:val="00AD3A9F"/>
    <w:rsid w:val="00AD3D2F"/>
    <w:rsid w:val="00AD4C8D"/>
    <w:rsid w:val="00AD4F08"/>
    <w:rsid w:val="00AD4F51"/>
    <w:rsid w:val="00AD559A"/>
    <w:rsid w:val="00AD6C3D"/>
    <w:rsid w:val="00AE00A4"/>
    <w:rsid w:val="00AE00FD"/>
    <w:rsid w:val="00AE0546"/>
    <w:rsid w:val="00AE06FD"/>
    <w:rsid w:val="00AE297E"/>
    <w:rsid w:val="00AE434D"/>
    <w:rsid w:val="00AE4BAA"/>
    <w:rsid w:val="00AE4C22"/>
    <w:rsid w:val="00AE5391"/>
    <w:rsid w:val="00AE5780"/>
    <w:rsid w:val="00AE7802"/>
    <w:rsid w:val="00AE79B2"/>
    <w:rsid w:val="00AF00AA"/>
    <w:rsid w:val="00AF1BF4"/>
    <w:rsid w:val="00AF1C75"/>
    <w:rsid w:val="00AF27E2"/>
    <w:rsid w:val="00AF2E8D"/>
    <w:rsid w:val="00AF4432"/>
    <w:rsid w:val="00AF63BB"/>
    <w:rsid w:val="00B02E4F"/>
    <w:rsid w:val="00B03110"/>
    <w:rsid w:val="00B03150"/>
    <w:rsid w:val="00B0389D"/>
    <w:rsid w:val="00B03A14"/>
    <w:rsid w:val="00B03B0B"/>
    <w:rsid w:val="00B03BCA"/>
    <w:rsid w:val="00B048DD"/>
    <w:rsid w:val="00B107E9"/>
    <w:rsid w:val="00B111D6"/>
    <w:rsid w:val="00B113EE"/>
    <w:rsid w:val="00B11791"/>
    <w:rsid w:val="00B11B0A"/>
    <w:rsid w:val="00B1309B"/>
    <w:rsid w:val="00B130B3"/>
    <w:rsid w:val="00B133FB"/>
    <w:rsid w:val="00B133FC"/>
    <w:rsid w:val="00B141EE"/>
    <w:rsid w:val="00B14624"/>
    <w:rsid w:val="00B14F30"/>
    <w:rsid w:val="00B15432"/>
    <w:rsid w:val="00B163D4"/>
    <w:rsid w:val="00B166AF"/>
    <w:rsid w:val="00B168DD"/>
    <w:rsid w:val="00B16DEB"/>
    <w:rsid w:val="00B177B3"/>
    <w:rsid w:val="00B17FC9"/>
    <w:rsid w:val="00B216CE"/>
    <w:rsid w:val="00B22254"/>
    <w:rsid w:val="00B22456"/>
    <w:rsid w:val="00B22B0D"/>
    <w:rsid w:val="00B22B34"/>
    <w:rsid w:val="00B22C2A"/>
    <w:rsid w:val="00B23801"/>
    <w:rsid w:val="00B25B3D"/>
    <w:rsid w:val="00B263D4"/>
    <w:rsid w:val="00B26AFC"/>
    <w:rsid w:val="00B26F0C"/>
    <w:rsid w:val="00B27FD0"/>
    <w:rsid w:val="00B30302"/>
    <w:rsid w:val="00B31B08"/>
    <w:rsid w:val="00B320D2"/>
    <w:rsid w:val="00B323C7"/>
    <w:rsid w:val="00B325B5"/>
    <w:rsid w:val="00B35C30"/>
    <w:rsid w:val="00B36CBD"/>
    <w:rsid w:val="00B36CCF"/>
    <w:rsid w:val="00B36D86"/>
    <w:rsid w:val="00B37D8B"/>
    <w:rsid w:val="00B402CF"/>
    <w:rsid w:val="00B418E7"/>
    <w:rsid w:val="00B423C7"/>
    <w:rsid w:val="00B43CD5"/>
    <w:rsid w:val="00B43F04"/>
    <w:rsid w:val="00B4442A"/>
    <w:rsid w:val="00B468BC"/>
    <w:rsid w:val="00B47667"/>
    <w:rsid w:val="00B47D74"/>
    <w:rsid w:val="00B5002E"/>
    <w:rsid w:val="00B509A3"/>
    <w:rsid w:val="00B514DE"/>
    <w:rsid w:val="00B517D2"/>
    <w:rsid w:val="00B52F9A"/>
    <w:rsid w:val="00B53B76"/>
    <w:rsid w:val="00B53C1A"/>
    <w:rsid w:val="00B54015"/>
    <w:rsid w:val="00B546D6"/>
    <w:rsid w:val="00B5481C"/>
    <w:rsid w:val="00B55348"/>
    <w:rsid w:val="00B556C5"/>
    <w:rsid w:val="00B55810"/>
    <w:rsid w:val="00B55B02"/>
    <w:rsid w:val="00B55FBD"/>
    <w:rsid w:val="00B56374"/>
    <w:rsid w:val="00B57680"/>
    <w:rsid w:val="00B57B71"/>
    <w:rsid w:val="00B6088A"/>
    <w:rsid w:val="00B61BA6"/>
    <w:rsid w:val="00B62898"/>
    <w:rsid w:val="00B62C75"/>
    <w:rsid w:val="00B63344"/>
    <w:rsid w:val="00B6360F"/>
    <w:rsid w:val="00B637CC"/>
    <w:rsid w:val="00B63FDE"/>
    <w:rsid w:val="00B650C4"/>
    <w:rsid w:val="00B665E4"/>
    <w:rsid w:val="00B6686B"/>
    <w:rsid w:val="00B66D7E"/>
    <w:rsid w:val="00B6733C"/>
    <w:rsid w:val="00B6751B"/>
    <w:rsid w:val="00B67E6A"/>
    <w:rsid w:val="00B706EC"/>
    <w:rsid w:val="00B70A21"/>
    <w:rsid w:val="00B710E8"/>
    <w:rsid w:val="00B729CE"/>
    <w:rsid w:val="00B7317E"/>
    <w:rsid w:val="00B74C4D"/>
    <w:rsid w:val="00B7576A"/>
    <w:rsid w:val="00B758CE"/>
    <w:rsid w:val="00B7645F"/>
    <w:rsid w:val="00B76F16"/>
    <w:rsid w:val="00B7740A"/>
    <w:rsid w:val="00B802B2"/>
    <w:rsid w:val="00B81EEA"/>
    <w:rsid w:val="00B82334"/>
    <w:rsid w:val="00B829AC"/>
    <w:rsid w:val="00B82AA4"/>
    <w:rsid w:val="00B83482"/>
    <w:rsid w:val="00B84394"/>
    <w:rsid w:val="00B84E49"/>
    <w:rsid w:val="00B87335"/>
    <w:rsid w:val="00B87643"/>
    <w:rsid w:val="00B87921"/>
    <w:rsid w:val="00B87C0E"/>
    <w:rsid w:val="00B87CB1"/>
    <w:rsid w:val="00B87E33"/>
    <w:rsid w:val="00B914D1"/>
    <w:rsid w:val="00B91630"/>
    <w:rsid w:val="00B91BF2"/>
    <w:rsid w:val="00B91CDF"/>
    <w:rsid w:val="00B9277B"/>
    <w:rsid w:val="00B92BAE"/>
    <w:rsid w:val="00B94978"/>
    <w:rsid w:val="00BA00E7"/>
    <w:rsid w:val="00BA079B"/>
    <w:rsid w:val="00BA3A2A"/>
    <w:rsid w:val="00BA60F2"/>
    <w:rsid w:val="00BA6175"/>
    <w:rsid w:val="00BA65BD"/>
    <w:rsid w:val="00BA68E0"/>
    <w:rsid w:val="00BA6EFA"/>
    <w:rsid w:val="00BA6F98"/>
    <w:rsid w:val="00BA74F7"/>
    <w:rsid w:val="00BA7814"/>
    <w:rsid w:val="00BB0411"/>
    <w:rsid w:val="00BB0695"/>
    <w:rsid w:val="00BB0975"/>
    <w:rsid w:val="00BB1B80"/>
    <w:rsid w:val="00BB21E6"/>
    <w:rsid w:val="00BB225A"/>
    <w:rsid w:val="00BB2FF6"/>
    <w:rsid w:val="00BB365C"/>
    <w:rsid w:val="00BB365E"/>
    <w:rsid w:val="00BB3830"/>
    <w:rsid w:val="00BB4EA9"/>
    <w:rsid w:val="00BB5177"/>
    <w:rsid w:val="00BB5F30"/>
    <w:rsid w:val="00BB61F9"/>
    <w:rsid w:val="00BB6B27"/>
    <w:rsid w:val="00BB712A"/>
    <w:rsid w:val="00BB75A8"/>
    <w:rsid w:val="00BB7BE7"/>
    <w:rsid w:val="00BC019C"/>
    <w:rsid w:val="00BC178E"/>
    <w:rsid w:val="00BC3AC6"/>
    <w:rsid w:val="00BC420A"/>
    <w:rsid w:val="00BC4BE1"/>
    <w:rsid w:val="00BC4D85"/>
    <w:rsid w:val="00BC5734"/>
    <w:rsid w:val="00BC5737"/>
    <w:rsid w:val="00BC60B6"/>
    <w:rsid w:val="00BC6B47"/>
    <w:rsid w:val="00BD0316"/>
    <w:rsid w:val="00BD05D1"/>
    <w:rsid w:val="00BD0609"/>
    <w:rsid w:val="00BD0A23"/>
    <w:rsid w:val="00BD0D44"/>
    <w:rsid w:val="00BD2C9F"/>
    <w:rsid w:val="00BD3103"/>
    <w:rsid w:val="00BD36BA"/>
    <w:rsid w:val="00BD3C65"/>
    <w:rsid w:val="00BD4085"/>
    <w:rsid w:val="00BD4135"/>
    <w:rsid w:val="00BD4286"/>
    <w:rsid w:val="00BD4871"/>
    <w:rsid w:val="00BD4FDE"/>
    <w:rsid w:val="00BD55E3"/>
    <w:rsid w:val="00BD6146"/>
    <w:rsid w:val="00BD7687"/>
    <w:rsid w:val="00BE0625"/>
    <w:rsid w:val="00BE0906"/>
    <w:rsid w:val="00BE2817"/>
    <w:rsid w:val="00BE29D8"/>
    <w:rsid w:val="00BE2E1E"/>
    <w:rsid w:val="00BE3A4A"/>
    <w:rsid w:val="00BE624C"/>
    <w:rsid w:val="00BE6F53"/>
    <w:rsid w:val="00BE7CA4"/>
    <w:rsid w:val="00BE7D9B"/>
    <w:rsid w:val="00BE7E1E"/>
    <w:rsid w:val="00BF53EC"/>
    <w:rsid w:val="00BF57F5"/>
    <w:rsid w:val="00BF6C74"/>
    <w:rsid w:val="00BF6EB3"/>
    <w:rsid w:val="00BF7C60"/>
    <w:rsid w:val="00C003D6"/>
    <w:rsid w:val="00C00514"/>
    <w:rsid w:val="00C011EC"/>
    <w:rsid w:val="00C0205F"/>
    <w:rsid w:val="00C0279F"/>
    <w:rsid w:val="00C03B32"/>
    <w:rsid w:val="00C03B39"/>
    <w:rsid w:val="00C04161"/>
    <w:rsid w:val="00C05E96"/>
    <w:rsid w:val="00C06AB2"/>
    <w:rsid w:val="00C06F97"/>
    <w:rsid w:val="00C07327"/>
    <w:rsid w:val="00C07FB7"/>
    <w:rsid w:val="00C10259"/>
    <w:rsid w:val="00C10DCA"/>
    <w:rsid w:val="00C11C91"/>
    <w:rsid w:val="00C12D47"/>
    <w:rsid w:val="00C14DE2"/>
    <w:rsid w:val="00C15296"/>
    <w:rsid w:val="00C1582D"/>
    <w:rsid w:val="00C17CD4"/>
    <w:rsid w:val="00C205AC"/>
    <w:rsid w:val="00C21CCB"/>
    <w:rsid w:val="00C229A2"/>
    <w:rsid w:val="00C22A30"/>
    <w:rsid w:val="00C22E01"/>
    <w:rsid w:val="00C22E60"/>
    <w:rsid w:val="00C231EA"/>
    <w:rsid w:val="00C23452"/>
    <w:rsid w:val="00C23A40"/>
    <w:rsid w:val="00C24263"/>
    <w:rsid w:val="00C24357"/>
    <w:rsid w:val="00C2586A"/>
    <w:rsid w:val="00C25E1A"/>
    <w:rsid w:val="00C26D21"/>
    <w:rsid w:val="00C27329"/>
    <w:rsid w:val="00C302AF"/>
    <w:rsid w:val="00C3043A"/>
    <w:rsid w:val="00C304F8"/>
    <w:rsid w:val="00C322E3"/>
    <w:rsid w:val="00C32A9D"/>
    <w:rsid w:val="00C32BE8"/>
    <w:rsid w:val="00C32C77"/>
    <w:rsid w:val="00C3352E"/>
    <w:rsid w:val="00C34A9D"/>
    <w:rsid w:val="00C373E6"/>
    <w:rsid w:val="00C3784D"/>
    <w:rsid w:val="00C40AC8"/>
    <w:rsid w:val="00C40FF5"/>
    <w:rsid w:val="00C4188F"/>
    <w:rsid w:val="00C42197"/>
    <w:rsid w:val="00C42A34"/>
    <w:rsid w:val="00C42BF5"/>
    <w:rsid w:val="00C42F27"/>
    <w:rsid w:val="00C430C0"/>
    <w:rsid w:val="00C435D1"/>
    <w:rsid w:val="00C43914"/>
    <w:rsid w:val="00C45727"/>
    <w:rsid w:val="00C4791D"/>
    <w:rsid w:val="00C47EDD"/>
    <w:rsid w:val="00C50393"/>
    <w:rsid w:val="00C53042"/>
    <w:rsid w:val="00C53134"/>
    <w:rsid w:val="00C5352D"/>
    <w:rsid w:val="00C53794"/>
    <w:rsid w:val="00C56FD5"/>
    <w:rsid w:val="00C57841"/>
    <w:rsid w:val="00C57F20"/>
    <w:rsid w:val="00C6172F"/>
    <w:rsid w:val="00C6176E"/>
    <w:rsid w:val="00C61C12"/>
    <w:rsid w:val="00C61F67"/>
    <w:rsid w:val="00C63854"/>
    <w:rsid w:val="00C666F0"/>
    <w:rsid w:val="00C671D4"/>
    <w:rsid w:val="00C70935"/>
    <w:rsid w:val="00C709DF"/>
    <w:rsid w:val="00C715D9"/>
    <w:rsid w:val="00C71EC0"/>
    <w:rsid w:val="00C72826"/>
    <w:rsid w:val="00C72ED0"/>
    <w:rsid w:val="00C74895"/>
    <w:rsid w:val="00C74A75"/>
    <w:rsid w:val="00C750FB"/>
    <w:rsid w:val="00C75427"/>
    <w:rsid w:val="00C7566F"/>
    <w:rsid w:val="00C756EA"/>
    <w:rsid w:val="00C762E0"/>
    <w:rsid w:val="00C76A9A"/>
    <w:rsid w:val="00C778CD"/>
    <w:rsid w:val="00C828A6"/>
    <w:rsid w:val="00C837A3"/>
    <w:rsid w:val="00C83F18"/>
    <w:rsid w:val="00C860B1"/>
    <w:rsid w:val="00C863BB"/>
    <w:rsid w:val="00C901A1"/>
    <w:rsid w:val="00C91C99"/>
    <w:rsid w:val="00C926FB"/>
    <w:rsid w:val="00C93995"/>
    <w:rsid w:val="00C94A0B"/>
    <w:rsid w:val="00C94A9B"/>
    <w:rsid w:val="00C96BBF"/>
    <w:rsid w:val="00C96BFD"/>
    <w:rsid w:val="00C97545"/>
    <w:rsid w:val="00CA0745"/>
    <w:rsid w:val="00CA0DBB"/>
    <w:rsid w:val="00CA1011"/>
    <w:rsid w:val="00CA2BA8"/>
    <w:rsid w:val="00CA338C"/>
    <w:rsid w:val="00CA5F4F"/>
    <w:rsid w:val="00CA7011"/>
    <w:rsid w:val="00CA75B2"/>
    <w:rsid w:val="00CA76DA"/>
    <w:rsid w:val="00CB0C15"/>
    <w:rsid w:val="00CB363E"/>
    <w:rsid w:val="00CB3985"/>
    <w:rsid w:val="00CB52C8"/>
    <w:rsid w:val="00CB53E2"/>
    <w:rsid w:val="00CB59B2"/>
    <w:rsid w:val="00CB59B8"/>
    <w:rsid w:val="00CB605E"/>
    <w:rsid w:val="00CB62B3"/>
    <w:rsid w:val="00CB69FD"/>
    <w:rsid w:val="00CB71A4"/>
    <w:rsid w:val="00CB71FF"/>
    <w:rsid w:val="00CC1363"/>
    <w:rsid w:val="00CC1FB1"/>
    <w:rsid w:val="00CC23A1"/>
    <w:rsid w:val="00CC2473"/>
    <w:rsid w:val="00CC2F9D"/>
    <w:rsid w:val="00CC3A71"/>
    <w:rsid w:val="00CC406A"/>
    <w:rsid w:val="00CC490A"/>
    <w:rsid w:val="00CC4BAB"/>
    <w:rsid w:val="00CC5E7A"/>
    <w:rsid w:val="00CC6B0F"/>
    <w:rsid w:val="00CC7A58"/>
    <w:rsid w:val="00CD0090"/>
    <w:rsid w:val="00CD0F48"/>
    <w:rsid w:val="00CD15B5"/>
    <w:rsid w:val="00CD1F9E"/>
    <w:rsid w:val="00CD26BD"/>
    <w:rsid w:val="00CD3724"/>
    <w:rsid w:val="00CD3DEE"/>
    <w:rsid w:val="00CD476B"/>
    <w:rsid w:val="00CD511F"/>
    <w:rsid w:val="00CD63B5"/>
    <w:rsid w:val="00CE0D26"/>
    <w:rsid w:val="00CE19D2"/>
    <w:rsid w:val="00CE1D6B"/>
    <w:rsid w:val="00CE2101"/>
    <w:rsid w:val="00CE237A"/>
    <w:rsid w:val="00CE4495"/>
    <w:rsid w:val="00CE4D9E"/>
    <w:rsid w:val="00CE4EFB"/>
    <w:rsid w:val="00CE5149"/>
    <w:rsid w:val="00CE5E3F"/>
    <w:rsid w:val="00CE6F55"/>
    <w:rsid w:val="00CE7E13"/>
    <w:rsid w:val="00CF02C6"/>
    <w:rsid w:val="00CF12EE"/>
    <w:rsid w:val="00CF1730"/>
    <w:rsid w:val="00CF2727"/>
    <w:rsid w:val="00CF2DB0"/>
    <w:rsid w:val="00CF340E"/>
    <w:rsid w:val="00CF3E1E"/>
    <w:rsid w:val="00CF42A2"/>
    <w:rsid w:val="00CF5459"/>
    <w:rsid w:val="00CF5F07"/>
    <w:rsid w:val="00CF65A6"/>
    <w:rsid w:val="00CF6641"/>
    <w:rsid w:val="00CF73EC"/>
    <w:rsid w:val="00D014C4"/>
    <w:rsid w:val="00D02707"/>
    <w:rsid w:val="00D02C12"/>
    <w:rsid w:val="00D02CDD"/>
    <w:rsid w:val="00D03BAA"/>
    <w:rsid w:val="00D04ED2"/>
    <w:rsid w:val="00D05829"/>
    <w:rsid w:val="00D05A2D"/>
    <w:rsid w:val="00D05BA1"/>
    <w:rsid w:val="00D061CB"/>
    <w:rsid w:val="00D06DAF"/>
    <w:rsid w:val="00D07829"/>
    <w:rsid w:val="00D1266D"/>
    <w:rsid w:val="00D12EB7"/>
    <w:rsid w:val="00D14034"/>
    <w:rsid w:val="00D140DE"/>
    <w:rsid w:val="00D1490C"/>
    <w:rsid w:val="00D16F92"/>
    <w:rsid w:val="00D17002"/>
    <w:rsid w:val="00D179F6"/>
    <w:rsid w:val="00D17BCE"/>
    <w:rsid w:val="00D218F9"/>
    <w:rsid w:val="00D2295C"/>
    <w:rsid w:val="00D231F7"/>
    <w:rsid w:val="00D26B08"/>
    <w:rsid w:val="00D26B71"/>
    <w:rsid w:val="00D27024"/>
    <w:rsid w:val="00D309D5"/>
    <w:rsid w:val="00D311BE"/>
    <w:rsid w:val="00D33275"/>
    <w:rsid w:val="00D33B20"/>
    <w:rsid w:val="00D364F1"/>
    <w:rsid w:val="00D3693E"/>
    <w:rsid w:val="00D36CED"/>
    <w:rsid w:val="00D37FB3"/>
    <w:rsid w:val="00D403D9"/>
    <w:rsid w:val="00D4078E"/>
    <w:rsid w:val="00D41736"/>
    <w:rsid w:val="00D418F2"/>
    <w:rsid w:val="00D41FC9"/>
    <w:rsid w:val="00D42AF5"/>
    <w:rsid w:val="00D430B8"/>
    <w:rsid w:val="00D447B4"/>
    <w:rsid w:val="00D44DE2"/>
    <w:rsid w:val="00D4654B"/>
    <w:rsid w:val="00D466FA"/>
    <w:rsid w:val="00D503E7"/>
    <w:rsid w:val="00D5143F"/>
    <w:rsid w:val="00D51D19"/>
    <w:rsid w:val="00D51F26"/>
    <w:rsid w:val="00D520A2"/>
    <w:rsid w:val="00D52537"/>
    <w:rsid w:val="00D52C4F"/>
    <w:rsid w:val="00D54771"/>
    <w:rsid w:val="00D5531E"/>
    <w:rsid w:val="00D55B86"/>
    <w:rsid w:val="00D562B5"/>
    <w:rsid w:val="00D563C1"/>
    <w:rsid w:val="00D56D25"/>
    <w:rsid w:val="00D56EAB"/>
    <w:rsid w:val="00D5703C"/>
    <w:rsid w:val="00D57571"/>
    <w:rsid w:val="00D5780C"/>
    <w:rsid w:val="00D6058A"/>
    <w:rsid w:val="00D60741"/>
    <w:rsid w:val="00D612EA"/>
    <w:rsid w:val="00D61615"/>
    <w:rsid w:val="00D63686"/>
    <w:rsid w:val="00D65603"/>
    <w:rsid w:val="00D6722C"/>
    <w:rsid w:val="00D672CA"/>
    <w:rsid w:val="00D67ACE"/>
    <w:rsid w:val="00D706B9"/>
    <w:rsid w:val="00D70987"/>
    <w:rsid w:val="00D70C86"/>
    <w:rsid w:val="00D7195E"/>
    <w:rsid w:val="00D72F4B"/>
    <w:rsid w:val="00D73820"/>
    <w:rsid w:val="00D73ECE"/>
    <w:rsid w:val="00D74282"/>
    <w:rsid w:val="00D74A8B"/>
    <w:rsid w:val="00D77298"/>
    <w:rsid w:val="00D80577"/>
    <w:rsid w:val="00D81E3C"/>
    <w:rsid w:val="00D81EE5"/>
    <w:rsid w:val="00D82494"/>
    <w:rsid w:val="00D8363F"/>
    <w:rsid w:val="00D8401E"/>
    <w:rsid w:val="00D8420A"/>
    <w:rsid w:val="00D84AFF"/>
    <w:rsid w:val="00D8531F"/>
    <w:rsid w:val="00D85E39"/>
    <w:rsid w:val="00D8680E"/>
    <w:rsid w:val="00D86DDA"/>
    <w:rsid w:val="00D87B9C"/>
    <w:rsid w:val="00D92A1B"/>
    <w:rsid w:val="00D92D4A"/>
    <w:rsid w:val="00D931F8"/>
    <w:rsid w:val="00D94CAA"/>
    <w:rsid w:val="00D9555B"/>
    <w:rsid w:val="00D96C95"/>
    <w:rsid w:val="00D96CC6"/>
    <w:rsid w:val="00DA0923"/>
    <w:rsid w:val="00DA0B30"/>
    <w:rsid w:val="00DA0B87"/>
    <w:rsid w:val="00DA0E3A"/>
    <w:rsid w:val="00DA2403"/>
    <w:rsid w:val="00DA325B"/>
    <w:rsid w:val="00DA32E5"/>
    <w:rsid w:val="00DA3BB6"/>
    <w:rsid w:val="00DA3DCB"/>
    <w:rsid w:val="00DA40E2"/>
    <w:rsid w:val="00DA4C75"/>
    <w:rsid w:val="00DA4D39"/>
    <w:rsid w:val="00DA4F3F"/>
    <w:rsid w:val="00DA56E8"/>
    <w:rsid w:val="00DA58DD"/>
    <w:rsid w:val="00DA71D7"/>
    <w:rsid w:val="00DA76AF"/>
    <w:rsid w:val="00DA7CE5"/>
    <w:rsid w:val="00DB02E8"/>
    <w:rsid w:val="00DB0444"/>
    <w:rsid w:val="00DB085B"/>
    <w:rsid w:val="00DB13A8"/>
    <w:rsid w:val="00DB1521"/>
    <w:rsid w:val="00DB336F"/>
    <w:rsid w:val="00DB4E56"/>
    <w:rsid w:val="00DB5E0D"/>
    <w:rsid w:val="00DB702E"/>
    <w:rsid w:val="00DC04BA"/>
    <w:rsid w:val="00DC08EC"/>
    <w:rsid w:val="00DC0906"/>
    <w:rsid w:val="00DC0936"/>
    <w:rsid w:val="00DC1D8E"/>
    <w:rsid w:val="00DC1F6A"/>
    <w:rsid w:val="00DC2742"/>
    <w:rsid w:val="00DC2D13"/>
    <w:rsid w:val="00DC2DF3"/>
    <w:rsid w:val="00DC2EA0"/>
    <w:rsid w:val="00DC413F"/>
    <w:rsid w:val="00DC436D"/>
    <w:rsid w:val="00DC464C"/>
    <w:rsid w:val="00DC4C41"/>
    <w:rsid w:val="00DC5AC3"/>
    <w:rsid w:val="00DC63C7"/>
    <w:rsid w:val="00DC660F"/>
    <w:rsid w:val="00DC6CE5"/>
    <w:rsid w:val="00DC7475"/>
    <w:rsid w:val="00DD10BC"/>
    <w:rsid w:val="00DD15E3"/>
    <w:rsid w:val="00DD1F31"/>
    <w:rsid w:val="00DD23CE"/>
    <w:rsid w:val="00DD3F47"/>
    <w:rsid w:val="00DD45C1"/>
    <w:rsid w:val="00DD54ED"/>
    <w:rsid w:val="00DD6721"/>
    <w:rsid w:val="00DD7019"/>
    <w:rsid w:val="00DD7801"/>
    <w:rsid w:val="00DD7995"/>
    <w:rsid w:val="00DD7A1D"/>
    <w:rsid w:val="00DD7CA0"/>
    <w:rsid w:val="00DE060C"/>
    <w:rsid w:val="00DE1520"/>
    <w:rsid w:val="00DE3251"/>
    <w:rsid w:val="00DE369C"/>
    <w:rsid w:val="00DE3E2D"/>
    <w:rsid w:val="00DE43F1"/>
    <w:rsid w:val="00DE4A1A"/>
    <w:rsid w:val="00DE4D4E"/>
    <w:rsid w:val="00DE5315"/>
    <w:rsid w:val="00DE5353"/>
    <w:rsid w:val="00DF08B2"/>
    <w:rsid w:val="00DF0C35"/>
    <w:rsid w:val="00DF17EF"/>
    <w:rsid w:val="00DF1BF7"/>
    <w:rsid w:val="00DF2751"/>
    <w:rsid w:val="00DF299B"/>
    <w:rsid w:val="00DF2F88"/>
    <w:rsid w:val="00DF34FF"/>
    <w:rsid w:val="00DF4351"/>
    <w:rsid w:val="00DF4F5E"/>
    <w:rsid w:val="00DF4F7A"/>
    <w:rsid w:val="00DF7958"/>
    <w:rsid w:val="00E018A2"/>
    <w:rsid w:val="00E02A91"/>
    <w:rsid w:val="00E02FF3"/>
    <w:rsid w:val="00E03BE9"/>
    <w:rsid w:val="00E0510D"/>
    <w:rsid w:val="00E05A0A"/>
    <w:rsid w:val="00E0661E"/>
    <w:rsid w:val="00E07DB4"/>
    <w:rsid w:val="00E07DE6"/>
    <w:rsid w:val="00E1078F"/>
    <w:rsid w:val="00E10A7D"/>
    <w:rsid w:val="00E10E2B"/>
    <w:rsid w:val="00E11E14"/>
    <w:rsid w:val="00E131FE"/>
    <w:rsid w:val="00E138CF"/>
    <w:rsid w:val="00E13E39"/>
    <w:rsid w:val="00E147F2"/>
    <w:rsid w:val="00E14C85"/>
    <w:rsid w:val="00E153FA"/>
    <w:rsid w:val="00E171C4"/>
    <w:rsid w:val="00E20226"/>
    <w:rsid w:val="00E212C7"/>
    <w:rsid w:val="00E2141A"/>
    <w:rsid w:val="00E22353"/>
    <w:rsid w:val="00E22D63"/>
    <w:rsid w:val="00E252B6"/>
    <w:rsid w:val="00E26485"/>
    <w:rsid w:val="00E26B6C"/>
    <w:rsid w:val="00E2741D"/>
    <w:rsid w:val="00E27E7F"/>
    <w:rsid w:val="00E27EDF"/>
    <w:rsid w:val="00E300EF"/>
    <w:rsid w:val="00E3176F"/>
    <w:rsid w:val="00E322C0"/>
    <w:rsid w:val="00E3274B"/>
    <w:rsid w:val="00E330EB"/>
    <w:rsid w:val="00E33FA5"/>
    <w:rsid w:val="00E34757"/>
    <w:rsid w:val="00E35AAB"/>
    <w:rsid w:val="00E36157"/>
    <w:rsid w:val="00E36BC0"/>
    <w:rsid w:val="00E3732E"/>
    <w:rsid w:val="00E40BBC"/>
    <w:rsid w:val="00E40FA1"/>
    <w:rsid w:val="00E411B5"/>
    <w:rsid w:val="00E42680"/>
    <w:rsid w:val="00E42C89"/>
    <w:rsid w:val="00E43E4A"/>
    <w:rsid w:val="00E46DD1"/>
    <w:rsid w:val="00E46E6B"/>
    <w:rsid w:val="00E46F52"/>
    <w:rsid w:val="00E47566"/>
    <w:rsid w:val="00E4766C"/>
    <w:rsid w:val="00E47C37"/>
    <w:rsid w:val="00E512CD"/>
    <w:rsid w:val="00E51AEA"/>
    <w:rsid w:val="00E527C7"/>
    <w:rsid w:val="00E52F71"/>
    <w:rsid w:val="00E532EF"/>
    <w:rsid w:val="00E54F7B"/>
    <w:rsid w:val="00E559CF"/>
    <w:rsid w:val="00E55DC4"/>
    <w:rsid w:val="00E60387"/>
    <w:rsid w:val="00E60809"/>
    <w:rsid w:val="00E60A47"/>
    <w:rsid w:val="00E61AF7"/>
    <w:rsid w:val="00E623E4"/>
    <w:rsid w:val="00E62F01"/>
    <w:rsid w:val="00E630A1"/>
    <w:rsid w:val="00E636FA"/>
    <w:rsid w:val="00E6475A"/>
    <w:rsid w:val="00E66F1F"/>
    <w:rsid w:val="00E674B2"/>
    <w:rsid w:val="00E67B52"/>
    <w:rsid w:val="00E710E4"/>
    <w:rsid w:val="00E71ACF"/>
    <w:rsid w:val="00E7263A"/>
    <w:rsid w:val="00E74DFC"/>
    <w:rsid w:val="00E75D60"/>
    <w:rsid w:val="00E761C3"/>
    <w:rsid w:val="00E76D24"/>
    <w:rsid w:val="00E76D9E"/>
    <w:rsid w:val="00E76F84"/>
    <w:rsid w:val="00E779BE"/>
    <w:rsid w:val="00E80C09"/>
    <w:rsid w:val="00E80E14"/>
    <w:rsid w:val="00E80E99"/>
    <w:rsid w:val="00E81D75"/>
    <w:rsid w:val="00E81E40"/>
    <w:rsid w:val="00E81F80"/>
    <w:rsid w:val="00E82744"/>
    <w:rsid w:val="00E83D2F"/>
    <w:rsid w:val="00E84B46"/>
    <w:rsid w:val="00E8513D"/>
    <w:rsid w:val="00E8568C"/>
    <w:rsid w:val="00E85D42"/>
    <w:rsid w:val="00E86EFF"/>
    <w:rsid w:val="00E86F3D"/>
    <w:rsid w:val="00E949EB"/>
    <w:rsid w:val="00E9651F"/>
    <w:rsid w:val="00EA0DF1"/>
    <w:rsid w:val="00EA1261"/>
    <w:rsid w:val="00EA157E"/>
    <w:rsid w:val="00EA1D89"/>
    <w:rsid w:val="00EA1F3B"/>
    <w:rsid w:val="00EA2E8F"/>
    <w:rsid w:val="00EA3786"/>
    <w:rsid w:val="00EA386E"/>
    <w:rsid w:val="00EA6FCC"/>
    <w:rsid w:val="00EB0D9D"/>
    <w:rsid w:val="00EB1F0D"/>
    <w:rsid w:val="00EB1FEA"/>
    <w:rsid w:val="00EB307E"/>
    <w:rsid w:val="00EB375A"/>
    <w:rsid w:val="00EB38F4"/>
    <w:rsid w:val="00EB489E"/>
    <w:rsid w:val="00EB4A6E"/>
    <w:rsid w:val="00EB518C"/>
    <w:rsid w:val="00EB7A8E"/>
    <w:rsid w:val="00EB7C85"/>
    <w:rsid w:val="00EB7E75"/>
    <w:rsid w:val="00EC0773"/>
    <w:rsid w:val="00EC0954"/>
    <w:rsid w:val="00EC09B0"/>
    <w:rsid w:val="00EC1C51"/>
    <w:rsid w:val="00EC294C"/>
    <w:rsid w:val="00EC315E"/>
    <w:rsid w:val="00EC32BA"/>
    <w:rsid w:val="00EC34FE"/>
    <w:rsid w:val="00EC37E8"/>
    <w:rsid w:val="00EC3DFC"/>
    <w:rsid w:val="00EC514F"/>
    <w:rsid w:val="00EC5BE3"/>
    <w:rsid w:val="00EC60F6"/>
    <w:rsid w:val="00EC65DD"/>
    <w:rsid w:val="00EC6B6A"/>
    <w:rsid w:val="00EC78EA"/>
    <w:rsid w:val="00EC7B5F"/>
    <w:rsid w:val="00ED06AF"/>
    <w:rsid w:val="00ED0B50"/>
    <w:rsid w:val="00ED25D1"/>
    <w:rsid w:val="00ED266D"/>
    <w:rsid w:val="00ED27C0"/>
    <w:rsid w:val="00ED2B9F"/>
    <w:rsid w:val="00ED3C2A"/>
    <w:rsid w:val="00ED4319"/>
    <w:rsid w:val="00ED567F"/>
    <w:rsid w:val="00ED5B59"/>
    <w:rsid w:val="00ED6D31"/>
    <w:rsid w:val="00EE072D"/>
    <w:rsid w:val="00EE0C6B"/>
    <w:rsid w:val="00EE17AB"/>
    <w:rsid w:val="00EE2110"/>
    <w:rsid w:val="00EE33B8"/>
    <w:rsid w:val="00EE3682"/>
    <w:rsid w:val="00EE4C66"/>
    <w:rsid w:val="00EE5309"/>
    <w:rsid w:val="00EE5A9F"/>
    <w:rsid w:val="00EE7E68"/>
    <w:rsid w:val="00EF0080"/>
    <w:rsid w:val="00EF07BA"/>
    <w:rsid w:val="00EF08E3"/>
    <w:rsid w:val="00EF10D7"/>
    <w:rsid w:val="00EF2D97"/>
    <w:rsid w:val="00EF31D0"/>
    <w:rsid w:val="00EF4B65"/>
    <w:rsid w:val="00EF6ADD"/>
    <w:rsid w:val="00EF7676"/>
    <w:rsid w:val="00EF7EBD"/>
    <w:rsid w:val="00F0066C"/>
    <w:rsid w:val="00F01284"/>
    <w:rsid w:val="00F014FD"/>
    <w:rsid w:val="00F02A4A"/>
    <w:rsid w:val="00F03E43"/>
    <w:rsid w:val="00F0455B"/>
    <w:rsid w:val="00F04882"/>
    <w:rsid w:val="00F05208"/>
    <w:rsid w:val="00F0595A"/>
    <w:rsid w:val="00F05F48"/>
    <w:rsid w:val="00F065A1"/>
    <w:rsid w:val="00F1001A"/>
    <w:rsid w:val="00F101F5"/>
    <w:rsid w:val="00F114DC"/>
    <w:rsid w:val="00F135F7"/>
    <w:rsid w:val="00F135FE"/>
    <w:rsid w:val="00F137ED"/>
    <w:rsid w:val="00F13A4F"/>
    <w:rsid w:val="00F13C85"/>
    <w:rsid w:val="00F14AD7"/>
    <w:rsid w:val="00F14E08"/>
    <w:rsid w:val="00F15856"/>
    <w:rsid w:val="00F15DEC"/>
    <w:rsid w:val="00F15F7F"/>
    <w:rsid w:val="00F16340"/>
    <w:rsid w:val="00F16954"/>
    <w:rsid w:val="00F17041"/>
    <w:rsid w:val="00F201CE"/>
    <w:rsid w:val="00F21961"/>
    <w:rsid w:val="00F21B73"/>
    <w:rsid w:val="00F23471"/>
    <w:rsid w:val="00F25019"/>
    <w:rsid w:val="00F2588A"/>
    <w:rsid w:val="00F2743B"/>
    <w:rsid w:val="00F274E2"/>
    <w:rsid w:val="00F302AB"/>
    <w:rsid w:val="00F31407"/>
    <w:rsid w:val="00F32351"/>
    <w:rsid w:val="00F33A4F"/>
    <w:rsid w:val="00F33F46"/>
    <w:rsid w:val="00F34DA8"/>
    <w:rsid w:val="00F35E61"/>
    <w:rsid w:val="00F3644D"/>
    <w:rsid w:val="00F3675A"/>
    <w:rsid w:val="00F37362"/>
    <w:rsid w:val="00F37736"/>
    <w:rsid w:val="00F37BD9"/>
    <w:rsid w:val="00F37F1D"/>
    <w:rsid w:val="00F402BD"/>
    <w:rsid w:val="00F411F8"/>
    <w:rsid w:val="00F41801"/>
    <w:rsid w:val="00F423D6"/>
    <w:rsid w:val="00F42777"/>
    <w:rsid w:val="00F42CC8"/>
    <w:rsid w:val="00F42E4E"/>
    <w:rsid w:val="00F43282"/>
    <w:rsid w:val="00F43446"/>
    <w:rsid w:val="00F43CAB"/>
    <w:rsid w:val="00F43E02"/>
    <w:rsid w:val="00F44FED"/>
    <w:rsid w:val="00F46C6D"/>
    <w:rsid w:val="00F4731F"/>
    <w:rsid w:val="00F50035"/>
    <w:rsid w:val="00F508D3"/>
    <w:rsid w:val="00F50C13"/>
    <w:rsid w:val="00F519C7"/>
    <w:rsid w:val="00F51B21"/>
    <w:rsid w:val="00F51BFB"/>
    <w:rsid w:val="00F527D5"/>
    <w:rsid w:val="00F528F2"/>
    <w:rsid w:val="00F53168"/>
    <w:rsid w:val="00F53C42"/>
    <w:rsid w:val="00F547F0"/>
    <w:rsid w:val="00F54BC8"/>
    <w:rsid w:val="00F56748"/>
    <w:rsid w:val="00F56DEA"/>
    <w:rsid w:val="00F57457"/>
    <w:rsid w:val="00F57B56"/>
    <w:rsid w:val="00F62931"/>
    <w:rsid w:val="00F62C95"/>
    <w:rsid w:val="00F644C0"/>
    <w:rsid w:val="00F64EA8"/>
    <w:rsid w:val="00F66585"/>
    <w:rsid w:val="00F66E5C"/>
    <w:rsid w:val="00F7307B"/>
    <w:rsid w:val="00F731FE"/>
    <w:rsid w:val="00F73B92"/>
    <w:rsid w:val="00F7426B"/>
    <w:rsid w:val="00F766D7"/>
    <w:rsid w:val="00F76DCB"/>
    <w:rsid w:val="00F77C55"/>
    <w:rsid w:val="00F80630"/>
    <w:rsid w:val="00F81172"/>
    <w:rsid w:val="00F81D66"/>
    <w:rsid w:val="00F84BAE"/>
    <w:rsid w:val="00F85853"/>
    <w:rsid w:val="00F85A2D"/>
    <w:rsid w:val="00F85F3D"/>
    <w:rsid w:val="00F8609E"/>
    <w:rsid w:val="00F860EE"/>
    <w:rsid w:val="00F865F3"/>
    <w:rsid w:val="00F900C3"/>
    <w:rsid w:val="00F90329"/>
    <w:rsid w:val="00F9070F"/>
    <w:rsid w:val="00F90EEA"/>
    <w:rsid w:val="00F915A1"/>
    <w:rsid w:val="00F91921"/>
    <w:rsid w:val="00F91D77"/>
    <w:rsid w:val="00F92630"/>
    <w:rsid w:val="00F938D4"/>
    <w:rsid w:val="00F93B06"/>
    <w:rsid w:val="00F95A18"/>
    <w:rsid w:val="00F96135"/>
    <w:rsid w:val="00F9627E"/>
    <w:rsid w:val="00F962D9"/>
    <w:rsid w:val="00F964F1"/>
    <w:rsid w:val="00FA044C"/>
    <w:rsid w:val="00FA1202"/>
    <w:rsid w:val="00FA332B"/>
    <w:rsid w:val="00FA3554"/>
    <w:rsid w:val="00FA3797"/>
    <w:rsid w:val="00FA6A0C"/>
    <w:rsid w:val="00FA6F14"/>
    <w:rsid w:val="00FA73AD"/>
    <w:rsid w:val="00FA7E7F"/>
    <w:rsid w:val="00FB1285"/>
    <w:rsid w:val="00FB19C8"/>
    <w:rsid w:val="00FB2D7B"/>
    <w:rsid w:val="00FB2DD7"/>
    <w:rsid w:val="00FB2E0A"/>
    <w:rsid w:val="00FB41D0"/>
    <w:rsid w:val="00FB46AE"/>
    <w:rsid w:val="00FB50C3"/>
    <w:rsid w:val="00FB5433"/>
    <w:rsid w:val="00FB5BCF"/>
    <w:rsid w:val="00FB65D8"/>
    <w:rsid w:val="00FB6851"/>
    <w:rsid w:val="00FB7688"/>
    <w:rsid w:val="00FC0B42"/>
    <w:rsid w:val="00FC1EFA"/>
    <w:rsid w:val="00FC27AC"/>
    <w:rsid w:val="00FC3888"/>
    <w:rsid w:val="00FC3A3D"/>
    <w:rsid w:val="00FC3EB4"/>
    <w:rsid w:val="00FC3F1E"/>
    <w:rsid w:val="00FC48B0"/>
    <w:rsid w:val="00FD0219"/>
    <w:rsid w:val="00FD039E"/>
    <w:rsid w:val="00FD0E47"/>
    <w:rsid w:val="00FD1F71"/>
    <w:rsid w:val="00FD2232"/>
    <w:rsid w:val="00FD3CE1"/>
    <w:rsid w:val="00FD4A52"/>
    <w:rsid w:val="00FD4E92"/>
    <w:rsid w:val="00FD4EFA"/>
    <w:rsid w:val="00FD50D9"/>
    <w:rsid w:val="00FD55F3"/>
    <w:rsid w:val="00FD56AD"/>
    <w:rsid w:val="00FD66FC"/>
    <w:rsid w:val="00FD67A6"/>
    <w:rsid w:val="00FD7A34"/>
    <w:rsid w:val="00FE0414"/>
    <w:rsid w:val="00FE0948"/>
    <w:rsid w:val="00FE10AF"/>
    <w:rsid w:val="00FE12E3"/>
    <w:rsid w:val="00FE1E38"/>
    <w:rsid w:val="00FE2280"/>
    <w:rsid w:val="00FE2ECC"/>
    <w:rsid w:val="00FE3295"/>
    <w:rsid w:val="00FE4688"/>
    <w:rsid w:val="00FE4830"/>
    <w:rsid w:val="00FE491E"/>
    <w:rsid w:val="00FE5459"/>
    <w:rsid w:val="00FE55BF"/>
    <w:rsid w:val="00FE57F8"/>
    <w:rsid w:val="00FE58D5"/>
    <w:rsid w:val="00FE5B0E"/>
    <w:rsid w:val="00FF000D"/>
    <w:rsid w:val="00FF04C7"/>
    <w:rsid w:val="00FF2D35"/>
    <w:rsid w:val="00FF59AC"/>
    <w:rsid w:val="00FF619D"/>
    <w:rsid w:val="00FF67D5"/>
    <w:rsid w:val="00FF73A8"/>
    <w:rsid w:val="00FF73B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DFFBDD6"/>
  <w15:docId w15:val="{482E2BFB-311B-4549-ADF4-695AC41B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alibri"/>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3F96"/>
    <w:pPr>
      <w:spacing w:before="120" w:after="120" w:line="276" w:lineRule="auto"/>
    </w:pPr>
    <w:rPr>
      <w:color w:val="000000"/>
      <w:lang w:eastAsia="en-US"/>
    </w:rPr>
  </w:style>
  <w:style w:type="paragraph" w:styleId="Cmsor1">
    <w:name w:val="heading 1"/>
    <w:basedOn w:val="Norml"/>
    <w:next w:val="Norml"/>
    <w:link w:val="Cmsor1Char"/>
    <w:uiPriority w:val="99"/>
    <w:qFormat/>
    <w:rsid w:val="006B6757"/>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F51BFB"/>
    <w:pPr>
      <w:keepNext/>
      <w:keepLines/>
      <w:spacing w:before="200" w:after="0"/>
      <w:ind w:left="851" w:hanging="851"/>
      <w:outlineLvl w:val="1"/>
    </w:pPr>
    <w:rPr>
      <w:rFonts w:eastAsia="Times New Roman" w:cs="Times New Roman"/>
      <w:bCs/>
      <w:color w:val="auto"/>
      <w:sz w:val="26"/>
      <w:szCs w:val="26"/>
    </w:rPr>
  </w:style>
  <w:style w:type="paragraph" w:styleId="Cmsor3">
    <w:name w:val="heading 3"/>
    <w:basedOn w:val="Norml"/>
    <w:next w:val="Norml"/>
    <w:link w:val="Cmsor3Char"/>
    <w:uiPriority w:val="99"/>
    <w:qFormat/>
    <w:rsid w:val="006B6757"/>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6B6757"/>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6B6757"/>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6B6757"/>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6B6757"/>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6B6757"/>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6B6757"/>
    <w:rPr>
      <w:rFonts w:ascii="Cambria" w:hAnsi="Cambria" w:cs="Times New Roman"/>
      <w:b/>
      <w:bCs/>
      <w:color w:val="365F91"/>
      <w:sz w:val="28"/>
      <w:szCs w:val="28"/>
    </w:rPr>
  </w:style>
  <w:style w:type="character" w:customStyle="1" w:styleId="Cmsor2Char">
    <w:name w:val="Címsor 2 Char"/>
    <w:link w:val="Cmsor2"/>
    <w:uiPriority w:val="99"/>
    <w:locked/>
    <w:rsid w:val="00F51BFB"/>
    <w:rPr>
      <w:rFonts w:eastAsia="Times New Roman" w:cs="Times New Roman"/>
      <w:bCs/>
      <w:sz w:val="26"/>
      <w:szCs w:val="26"/>
      <w:lang w:eastAsia="en-US"/>
    </w:rPr>
  </w:style>
  <w:style w:type="character" w:customStyle="1" w:styleId="Cmsor3Char">
    <w:name w:val="Címsor 3 Char"/>
    <w:link w:val="Cmsor3"/>
    <w:uiPriority w:val="99"/>
    <w:locked/>
    <w:rsid w:val="006B6757"/>
    <w:rPr>
      <w:rFonts w:ascii="Cambria" w:hAnsi="Cambria" w:cs="Times New Roman"/>
      <w:b/>
      <w:bCs/>
      <w:color w:val="4F81BD"/>
    </w:rPr>
  </w:style>
  <w:style w:type="character" w:customStyle="1" w:styleId="Cmsor4Char">
    <w:name w:val="Címsor 4 Char"/>
    <w:link w:val="Cmsor4"/>
    <w:uiPriority w:val="99"/>
    <w:locked/>
    <w:rsid w:val="006B6757"/>
    <w:rPr>
      <w:rFonts w:ascii="Cambria" w:hAnsi="Cambria" w:cs="Times New Roman"/>
      <w:b/>
      <w:bCs/>
      <w:i/>
      <w:iCs/>
      <w:color w:val="4F81BD"/>
    </w:rPr>
  </w:style>
  <w:style w:type="character" w:customStyle="1" w:styleId="Cmsor5Char">
    <w:name w:val="Címsor 5 Char"/>
    <w:link w:val="Cmsor5"/>
    <w:uiPriority w:val="99"/>
    <w:locked/>
    <w:rsid w:val="006B6757"/>
    <w:rPr>
      <w:rFonts w:ascii="Cambria" w:hAnsi="Cambria" w:cs="Times New Roman"/>
      <w:color w:val="243F60"/>
    </w:rPr>
  </w:style>
  <w:style w:type="character" w:customStyle="1" w:styleId="Cmsor6Char">
    <w:name w:val="Címsor 6 Char"/>
    <w:link w:val="Cmsor6"/>
    <w:uiPriority w:val="99"/>
    <w:locked/>
    <w:rsid w:val="006B6757"/>
    <w:rPr>
      <w:rFonts w:ascii="Cambria" w:hAnsi="Cambria" w:cs="Times New Roman"/>
      <w:i/>
      <w:iCs/>
      <w:color w:val="243F60"/>
    </w:rPr>
  </w:style>
  <w:style w:type="character" w:customStyle="1" w:styleId="Cmsor7Char">
    <w:name w:val="Címsor 7 Char"/>
    <w:link w:val="Cmsor7"/>
    <w:uiPriority w:val="99"/>
    <w:locked/>
    <w:rsid w:val="006B6757"/>
    <w:rPr>
      <w:rFonts w:ascii="Cambria" w:hAnsi="Cambria" w:cs="Times New Roman"/>
      <w:i/>
      <w:iCs/>
    </w:rPr>
  </w:style>
  <w:style w:type="character" w:customStyle="1" w:styleId="Cmsor8Char">
    <w:name w:val="Címsor 8 Char"/>
    <w:link w:val="Cmsor8"/>
    <w:uiPriority w:val="99"/>
    <w:locked/>
    <w:rsid w:val="006B6757"/>
    <w:rPr>
      <w:rFonts w:ascii="Cambria" w:hAnsi="Cambria" w:cs="Times New Roman"/>
    </w:rPr>
  </w:style>
  <w:style w:type="paragraph" w:styleId="lfej">
    <w:name w:val="header"/>
    <w:basedOn w:val="Norml"/>
    <w:link w:val="lfejChar"/>
    <w:uiPriority w:val="99"/>
    <w:rsid w:val="004E461F"/>
    <w:pPr>
      <w:tabs>
        <w:tab w:val="center" w:pos="4536"/>
        <w:tab w:val="right" w:pos="9072"/>
      </w:tabs>
      <w:spacing w:after="0" w:line="240" w:lineRule="auto"/>
    </w:pPr>
  </w:style>
  <w:style w:type="character" w:customStyle="1" w:styleId="lfejChar">
    <w:name w:val="Élőfej Char"/>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style>
  <w:style w:type="character" w:customStyle="1" w:styleId="llbChar">
    <w:name w:val="Élőláb Char"/>
    <w:link w:val="llb"/>
    <w:uiPriority w:val="99"/>
    <w:locked/>
    <w:rsid w:val="004E461F"/>
    <w:rPr>
      <w:rFonts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6A0EDF"/>
    <w:rPr>
      <w:rFonts w:ascii="Tahoma" w:hAnsi="Tahoma" w:cs="Tahoma"/>
      <w:sz w:val="16"/>
      <w:szCs w:val="16"/>
    </w:rPr>
  </w:style>
  <w:style w:type="character" w:styleId="Sorszma">
    <w:name w:val="line number"/>
    <w:uiPriority w:val="99"/>
    <w:semiHidden/>
    <w:rsid w:val="00CC2F9D"/>
    <w:rPr>
      <w:rFonts w:cs="Times New Roman"/>
    </w:rPr>
  </w:style>
  <w:style w:type="table" w:styleId="Rcsostblzat">
    <w:name w:val="Table Grid"/>
    <w:basedOn w:val="Normltblzat"/>
    <w:uiPriority w:val="99"/>
    <w:rsid w:val="00660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autoRedefine/>
    <w:uiPriority w:val="99"/>
    <w:rsid w:val="00F51BFB"/>
    <w:pPr>
      <w:keepLines w:val="0"/>
      <w:spacing w:before="240" w:after="240" w:line="280" w:lineRule="atLeast"/>
      <w:ind w:left="1134" w:hanging="567"/>
    </w:pPr>
    <w:rPr>
      <w:rFonts w:ascii="Arial" w:hAnsi="Arial"/>
      <w:b w:val="0"/>
      <w:bCs w:val="0"/>
      <w:caps/>
      <w:color w:val="auto"/>
      <w:sz w:val="30"/>
      <w:szCs w:val="20"/>
      <w:lang w:eastAsia="hu-HU"/>
    </w:rPr>
  </w:style>
  <w:style w:type="paragraph" w:customStyle="1" w:styleId="Norml1">
    <w:name w:val="Normál1"/>
    <w:basedOn w:val="Norml"/>
    <w:link w:val="Norml1Char"/>
    <w:rsid w:val="006B6757"/>
    <w:pPr>
      <w:spacing w:before="6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bCs w:val="0"/>
      <w:smallCaps/>
      <w:sz w:val="28"/>
      <w:szCs w:val="28"/>
      <w:lang w:eastAsia="hu-HU"/>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D0219"/>
    <w:rPr>
      <w:rFonts w:cs="Times New Roman"/>
      <w:sz w:val="16"/>
      <w:szCs w:val="16"/>
    </w:rPr>
  </w:style>
  <w:style w:type="paragraph" w:styleId="Jegyzetszveg">
    <w:name w:val="annotation text"/>
    <w:basedOn w:val="Norml"/>
    <w:link w:val="JegyzetszvegChar"/>
    <w:uiPriority w:val="99"/>
    <w:rsid w:val="00FD0219"/>
    <w:pPr>
      <w:spacing w:line="240" w:lineRule="auto"/>
    </w:pPr>
  </w:style>
  <w:style w:type="character" w:customStyle="1" w:styleId="JegyzetszvegChar">
    <w:name w:val="Jegyzetszöveg Char"/>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link w:val="Megjegyzstrgya"/>
    <w:uiPriority w:val="99"/>
    <w:semiHidden/>
    <w:locked/>
    <w:rsid w:val="00FD0219"/>
    <w:rPr>
      <w:rFonts w:cs="Times New Roman"/>
      <w:b/>
      <w:bCs/>
      <w:color w:val="000000"/>
    </w:rPr>
  </w:style>
  <w:style w:type="paragraph" w:styleId="Vltozat">
    <w:name w:val="Revision"/>
    <w:hidden/>
    <w:uiPriority w:val="99"/>
    <w:semiHidden/>
    <w:rsid w:val="00C97545"/>
    <w:rPr>
      <w:color w:val="000000"/>
      <w:lang w:eastAsia="en-U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B802B2"/>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link w:val="Lbjegyzetszveg"/>
    <w:uiPriority w:val="99"/>
    <w:locked/>
    <w:rsid w:val="00B802B2"/>
    <w:rPr>
      <w:rFonts w:cs="Times New Roman"/>
      <w:color w:val="00000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B802B2"/>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7E2723"/>
    <w:pPr>
      <w:numPr>
        <w:numId w:val="51"/>
      </w:numPr>
    </w:p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1C24FD"/>
    <w:pPr>
      <w:spacing w:after="100"/>
    </w:pPr>
  </w:style>
  <w:style w:type="character" w:styleId="Hiperhivatkozs">
    <w:name w:val="Hyperlink"/>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color w:val="000000"/>
      <w:lang w:eastAsia="en-US"/>
    </w:rPr>
  </w:style>
  <w:style w:type="character" w:customStyle="1" w:styleId="MellkletsorszmChar">
    <w:name w:val="Melléklet sorszám Char"/>
    <w:link w:val="Mellkletsorszm"/>
    <w:uiPriority w:val="99"/>
    <w:locked/>
    <w:rsid w:val="00871C3D"/>
    <w:rPr>
      <w:color w:val="000000"/>
      <w:lang w:eastAsia="en-US"/>
    </w:rPr>
  </w:style>
  <w:style w:type="paragraph" w:styleId="Szvegtrzs">
    <w:name w:val="Body Text"/>
    <w:basedOn w:val="Norml"/>
    <w:link w:val="SzvegtrzsChar"/>
    <w:uiPriority w:val="99"/>
    <w:rsid w:val="00AE06FD"/>
    <w:pPr>
      <w:spacing w:line="240" w:lineRule="auto"/>
      <w:jc w:val="both"/>
    </w:pPr>
    <w:rPr>
      <w:rFonts w:eastAsia="Times New Roman" w:cs="Times New Roman"/>
      <w:b/>
      <w:color w:val="auto"/>
      <w:lang w:eastAsia="hu-HU"/>
    </w:rPr>
  </w:style>
  <w:style w:type="character" w:customStyle="1" w:styleId="SzvegtrzsChar">
    <w:name w:val="Szövegtörzs Char"/>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E35AAB"/>
    <w:rPr>
      <w:rFonts w:eastAsia="Times New Roman" w:cs="Times New Roman"/>
      <w:color w:val="auto"/>
      <w:sz w:val="24"/>
      <w:szCs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D8363F"/>
    <w:pPr>
      <w:tabs>
        <w:tab w:val="num" w:pos="1440"/>
      </w:tabs>
      <w:spacing w:after="0"/>
      <w:ind w:left="1440" w:hanging="306"/>
      <w:jc w:val="both"/>
    </w:pPr>
  </w:style>
  <w:style w:type="character" w:customStyle="1" w:styleId="Norml1Char">
    <w:name w:val="Normál1 Char"/>
    <w:link w:val="Norml1"/>
    <w:uiPriority w:val="99"/>
    <w:locked/>
    <w:rsid w:val="00A06D68"/>
    <w:rPr>
      <w:rFonts w:ascii="Franklin Gothic Book" w:hAnsi="Franklin Gothic Book" w:cs="Times New Roman"/>
      <w:color w:val="auto"/>
      <w:lang w:eastAsia="hu-HU"/>
    </w:rPr>
  </w:style>
  <w:style w:type="character" w:customStyle="1" w:styleId="Felsorols1Char0">
    <w:name w:val="Felsorolás 1 Char"/>
    <w:link w:val="Felsorols10"/>
    <w:uiPriority w:val="99"/>
    <w:locked/>
    <w:rsid w:val="00A06D68"/>
    <w:rPr>
      <w:rFonts w:ascii="Franklin Gothic Book" w:eastAsia="Times New Roman" w:hAnsi="Franklin Gothic Book" w:cs="Arial"/>
      <w:b/>
      <w:color w:val="auto"/>
      <w:sz w:val="20"/>
      <w:szCs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ahoma"/>
      <w:sz w:val="16"/>
      <w:szCs w:val="16"/>
    </w:rPr>
  </w:style>
  <w:style w:type="character" w:customStyle="1" w:styleId="DokumentumtrkpChar">
    <w:name w:val="Dokumentumtérkép Char"/>
    <w:link w:val="Dokumentumtrkp"/>
    <w:uiPriority w:val="99"/>
    <w:semiHidden/>
    <w:locked/>
    <w:rsid w:val="008715E6"/>
    <w:rPr>
      <w:rFonts w:ascii="Tahoma" w:hAnsi="Tahoma" w:cs="Tahoma"/>
      <w:color w:val="000000"/>
      <w:sz w:val="16"/>
      <w:szCs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1D0739"/>
    <w:pPr>
      <w:spacing w:after="100"/>
      <w:ind w:left="400"/>
    </w:pPr>
  </w:style>
  <w:style w:type="paragraph" w:customStyle="1" w:styleId="Felsorols123">
    <w:name w:val="Felsorolás 1.2.3."/>
    <w:basedOn w:val="Norml"/>
    <w:uiPriority w:val="99"/>
    <w:rsid w:val="000043DD"/>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7E2723"/>
    <w:rPr>
      <w:color w:val="000000"/>
      <w:lang w:eastAsia="en-US"/>
    </w:rPr>
  </w:style>
  <w:style w:type="character" w:styleId="Mrltotthiperhivatkozs">
    <w:name w:val="FollowedHyperlink"/>
    <w:basedOn w:val="Bekezdsalapbettpusa"/>
    <w:uiPriority w:val="99"/>
    <w:semiHidden/>
    <w:unhideWhenUsed/>
    <w:rsid w:val="00EB307E"/>
    <w:rPr>
      <w:color w:val="800080" w:themeColor="followedHyperlink"/>
      <w:u w:val="single"/>
    </w:rPr>
  </w:style>
  <w:style w:type="paragraph" w:styleId="Cm">
    <w:name w:val="Title"/>
    <w:basedOn w:val="Norml"/>
    <w:next w:val="Norml"/>
    <w:link w:val="CmChar"/>
    <w:qFormat/>
    <w:locked/>
    <w:rsid w:val="00C860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C860B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Lbjegyzet-horgony">
    <w:name w:val="Lábjegyzet-horgony"/>
    <w:rsid w:val="002422F8"/>
    <w:rPr>
      <w:vertAlign w:val="superscript"/>
    </w:rPr>
  </w:style>
  <w:style w:type="paragraph" w:customStyle="1" w:styleId="default0">
    <w:name w:val="default"/>
    <w:basedOn w:val="Norml"/>
    <w:rsid w:val="003715BC"/>
    <w:pPr>
      <w:suppressAutoHyphens/>
      <w:spacing w:after="0" w:line="100" w:lineRule="atLeast"/>
    </w:pPr>
    <w:rPr>
      <w:rFonts w:ascii="Verdana" w:eastAsia="Times New Roman" w:hAnsi="Verdana" w:cs="Times New Roman"/>
      <w:sz w:val="24"/>
      <w:szCs w:val="24"/>
      <w:lang w:eastAsia="hu-HU"/>
    </w:rPr>
  </w:style>
  <w:style w:type="character" w:customStyle="1" w:styleId="Feloldatlanmegemlts1">
    <w:name w:val="Feloldatlan megemlítés1"/>
    <w:basedOn w:val="Bekezdsalapbettpusa"/>
    <w:uiPriority w:val="99"/>
    <w:semiHidden/>
    <w:unhideWhenUsed/>
    <w:rsid w:val="00253729"/>
    <w:rPr>
      <w:color w:val="808080"/>
      <w:shd w:val="clear" w:color="auto" w:fill="E6E6E6"/>
    </w:rPr>
  </w:style>
  <w:style w:type="paragraph" w:customStyle="1" w:styleId="ITSSzovegtest">
    <w:name w:val="ITS_Szovegtest"/>
    <w:basedOn w:val="Norml"/>
    <w:qFormat/>
    <w:rsid w:val="00253729"/>
    <w:pPr>
      <w:spacing w:line="288" w:lineRule="auto"/>
      <w:jc w:val="both"/>
    </w:pPr>
    <w:rPr>
      <w:rFonts w:asciiTheme="minorHAnsi" w:eastAsia="Times New Roman" w:hAnsiTheme="minorHAnsi" w:cs="Times New Roman"/>
      <w:color w:val="auto"/>
      <w:sz w:val="22"/>
      <w:lang w:eastAsia="hu-HU"/>
    </w:rPr>
  </w:style>
  <w:style w:type="paragraph" w:customStyle="1" w:styleId="HFListabetuzott">
    <w:name w:val="HF_Lista_betuzott"/>
    <w:basedOn w:val="Listaszerbekezds"/>
    <w:qFormat/>
    <w:rsid w:val="005B7362"/>
    <w:pPr>
      <w:numPr>
        <w:numId w:val="39"/>
      </w:numPr>
      <w:spacing w:before="60" w:line="240" w:lineRule="auto"/>
      <w:jc w:val="both"/>
    </w:pPr>
    <w:rPr>
      <w:rFonts w:cs="Arial"/>
      <w:color w:val="FF0000"/>
    </w:rPr>
  </w:style>
  <w:style w:type="paragraph" w:customStyle="1" w:styleId="HFlistaszamozott">
    <w:name w:val="HF_lista_szamozott"/>
    <w:basedOn w:val="Listaszerbekezds"/>
    <w:qFormat/>
    <w:rsid w:val="00E81E40"/>
    <w:pPr>
      <w:keepNext/>
      <w:numPr>
        <w:numId w:val="42"/>
      </w:numPr>
      <w:spacing w:after="0"/>
      <w:jc w:val="both"/>
    </w:pPr>
    <w:rPr>
      <w:rFonts w:cs="Arial"/>
      <w:b/>
      <w:color w:val="00B050"/>
    </w:rPr>
  </w:style>
  <w:style w:type="character" w:customStyle="1" w:styleId="Feloldatlanmegemlts2">
    <w:name w:val="Feloldatlan megemlítés2"/>
    <w:basedOn w:val="Bekezdsalapbettpusa"/>
    <w:uiPriority w:val="99"/>
    <w:semiHidden/>
    <w:unhideWhenUsed/>
    <w:rsid w:val="00B91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0959">
      <w:bodyDiv w:val="1"/>
      <w:marLeft w:val="0"/>
      <w:marRight w:val="0"/>
      <w:marTop w:val="0"/>
      <w:marBottom w:val="0"/>
      <w:divBdr>
        <w:top w:val="none" w:sz="0" w:space="0" w:color="auto"/>
        <w:left w:val="none" w:sz="0" w:space="0" w:color="auto"/>
        <w:bottom w:val="none" w:sz="0" w:space="0" w:color="auto"/>
        <w:right w:val="none" w:sz="0" w:space="0" w:color="auto"/>
      </w:divBdr>
    </w:div>
    <w:div w:id="58208988">
      <w:bodyDiv w:val="1"/>
      <w:marLeft w:val="0"/>
      <w:marRight w:val="0"/>
      <w:marTop w:val="0"/>
      <w:marBottom w:val="0"/>
      <w:divBdr>
        <w:top w:val="none" w:sz="0" w:space="0" w:color="auto"/>
        <w:left w:val="none" w:sz="0" w:space="0" w:color="auto"/>
        <w:bottom w:val="none" w:sz="0" w:space="0" w:color="auto"/>
        <w:right w:val="none" w:sz="0" w:space="0" w:color="auto"/>
      </w:divBdr>
    </w:div>
    <w:div w:id="202835285">
      <w:bodyDiv w:val="1"/>
      <w:marLeft w:val="0"/>
      <w:marRight w:val="0"/>
      <w:marTop w:val="0"/>
      <w:marBottom w:val="0"/>
      <w:divBdr>
        <w:top w:val="none" w:sz="0" w:space="0" w:color="auto"/>
        <w:left w:val="none" w:sz="0" w:space="0" w:color="auto"/>
        <w:bottom w:val="none" w:sz="0" w:space="0" w:color="auto"/>
        <w:right w:val="none" w:sz="0" w:space="0" w:color="auto"/>
      </w:divBdr>
    </w:div>
    <w:div w:id="208030870">
      <w:bodyDiv w:val="1"/>
      <w:marLeft w:val="0"/>
      <w:marRight w:val="0"/>
      <w:marTop w:val="0"/>
      <w:marBottom w:val="0"/>
      <w:divBdr>
        <w:top w:val="none" w:sz="0" w:space="0" w:color="auto"/>
        <w:left w:val="none" w:sz="0" w:space="0" w:color="auto"/>
        <w:bottom w:val="none" w:sz="0" w:space="0" w:color="auto"/>
        <w:right w:val="none" w:sz="0" w:space="0" w:color="auto"/>
      </w:divBdr>
    </w:div>
    <w:div w:id="289701873">
      <w:bodyDiv w:val="1"/>
      <w:marLeft w:val="0"/>
      <w:marRight w:val="0"/>
      <w:marTop w:val="0"/>
      <w:marBottom w:val="0"/>
      <w:divBdr>
        <w:top w:val="none" w:sz="0" w:space="0" w:color="auto"/>
        <w:left w:val="none" w:sz="0" w:space="0" w:color="auto"/>
        <w:bottom w:val="none" w:sz="0" w:space="0" w:color="auto"/>
        <w:right w:val="none" w:sz="0" w:space="0" w:color="auto"/>
      </w:divBdr>
    </w:div>
    <w:div w:id="390735760">
      <w:bodyDiv w:val="1"/>
      <w:marLeft w:val="0"/>
      <w:marRight w:val="0"/>
      <w:marTop w:val="0"/>
      <w:marBottom w:val="0"/>
      <w:divBdr>
        <w:top w:val="none" w:sz="0" w:space="0" w:color="auto"/>
        <w:left w:val="none" w:sz="0" w:space="0" w:color="auto"/>
        <w:bottom w:val="none" w:sz="0" w:space="0" w:color="auto"/>
        <w:right w:val="none" w:sz="0" w:space="0" w:color="auto"/>
      </w:divBdr>
    </w:div>
    <w:div w:id="504825923">
      <w:bodyDiv w:val="1"/>
      <w:marLeft w:val="0"/>
      <w:marRight w:val="0"/>
      <w:marTop w:val="0"/>
      <w:marBottom w:val="0"/>
      <w:divBdr>
        <w:top w:val="none" w:sz="0" w:space="0" w:color="auto"/>
        <w:left w:val="none" w:sz="0" w:space="0" w:color="auto"/>
        <w:bottom w:val="none" w:sz="0" w:space="0" w:color="auto"/>
        <w:right w:val="none" w:sz="0" w:space="0" w:color="auto"/>
      </w:divBdr>
    </w:div>
    <w:div w:id="771047535">
      <w:bodyDiv w:val="1"/>
      <w:marLeft w:val="0"/>
      <w:marRight w:val="0"/>
      <w:marTop w:val="0"/>
      <w:marBottom w:val="0"/>
      <w:divBdr>
        <w:top w:val="none" w:sz="0" w:space="0" w:color="auto"/>
        <w:left w:val="none" w:sz="0" w:space="0" w:color="auto"/>
        <w:bottom w:val="none" w:sz="0" w:space="0" w:color="auto"/>
        <w:right w:val="none" w:sz="0" w:space="0" w:color="auto"/>
      </w:divBdr>
    </w:div>
    <w:div w:id="801969129">
      <w:bodyDiv w:val="1"/>
      <w:marLeft w:val="0"/>
      <w:marRight w:val="0"/>
      <w:marTop w:val="0"/>
      <w:marBottom w:val="0"/>
      <w:divBdr>
        <w:top w:val="none" w:sz="0" w:space="0" w:color="auto"/>
        <w:left w:val="none" w:sz="0" w:space="0" w:color="auto"/>
        <w:bottom w:val="none" w:sz="0" w:space="0" w:color="auto"/>
        <w:right w:val="none" w:sz="0" w:space="0" w:color="auto"/>
      </w:divBdr>
    </w:div>
    <w:div w:id="924648776">
      <w:bodyDiv w:val="1"/>
      <w:marLeft w:val="0"/>
      <w:marRight w:val="0"/>
      <w:marTop w:val="0"/>
      <w:marBottom w:val="0"/>
      <w:divBdr>
        <w:top w:val="none" w:sz="0" w:space="0" w:color="auto"/>
        <w:left w:val="none" w:sz="0" w:space="0" w:color="auto"/>
        <w:bottom w:val="none" w:sz="0" w:space="0" w:color="auto"/>
        <w:right w:val="none" w:sz="0" w:space="0" w:color="auto"/>
      </w:divBdr>
    </w:div>
    <w:div w:id="952173431">
      <w:bodyDiv w:val="1"/>
      <w:marLeft w:val="0"/>
      <w:marRight w:val="0"/>
      <w:marTop w:val="0"/>
      <w:marBottom w:val="0"/>
      <w:divBdr>
        <w:top w:val="none" w:sz="0" w:space="0" w:color="auto"/>
        <w:left w:val="none" w:sz="0" w:space="0" w:color="auto"/>
        <w:bottom w:val="none" w:sz="0" w:space="0" w:color="auto"/>
        <w:right w:val="none" w:sz="0" w:space="0" w:color="auto"/>
      </w:divBdr>
    </w:div>
    <w:div w:id="1027416037">
      <w:bodyDiv w:val="1"/>
      <w:marLeft w:val="0"/>
      <w:marRight w:val="0"/>
      <w:marTop w:val="0"/>
      <w:marBottom w:val="0"/>
      <w:divBdr>
        <w:top w:val="none" w:sz="0" w:space="0" w:color="auto"/>
        <w:left w:val="none" w:sz="0" w:space="0" w:color="auto"/>
        <w:bottom w:val="none" w:sz="0" w:space="0" w:color="auto"/>
        <w:right w:val="none" w:sz="0" w:space="0" w:color="auto"/>
      </w:divBdr>
    </w:div>
    <w:div w:id="1033731628">
      <w:bodyDiv w:val="1"/>
      <w:marLeft w:val="0"/>
      <w:marRight w:val="0"/>
      <w:marTop w:val="0"/>
      <w:marBottom w:val="0"/>
      <w:divBdr>
        <w:top w:val="none" w:sz="0" w:space="0" w:color="auto"/>
        <w:left w:val="none" w:sz="0" w:space="0" w:color="auto"/>
        <w:bottom w:val="none" w:sz="0" w:space="0" w:color="auto"/>
        <w:right w:val="none" w:sz="0" w:space="0" w:color="auto"/>
      </w:divBdr>
    </w:div>
    <w:div w:id="1264876686">
      <w:bodyDiv w:val="1"/>
      <w:marLeft w:val="0"/>
      <w:marRight w:val="0"/>
      <w:marTop w:val="0"/>
      <w:marBottom w:val="0"/>
      <w:divBdr>
        <w:top w:val="none" w:sz="0" w:space="0" w:color="auto"/>
        <w:left w:val="none" w:sz="0" w:space="0" w:color="auto"/>
        <w:bottom w:val="none" w:sz="0" w:space="0" w:color="auto"/>
        <w:right w:val="none" w:sz="0" w:space="0" w:color="auto"/>
      </w:divBdr>
    </w:div>
    <w:div w:id="1277132527">
      <w:bodyDiv w:val="1"/>
      <w:marLeft w:val="0"/>
      <w:marRight w:val="0"/>
      <w:marTop w:val="0"/>
      <w:marBottom w:val="0"/>
      <w:divBdr>
        <w:top w:val="none" w:sz="0" w:space="0" w:color="auto"/>
        <w:left w:val="none" w:sz="0" w:space="0" w:color="auto"/>
        <w:bottom w:val="none" w:sz="0" w:space="0" w:color="auto"/>
        <w:right w:val="none" w:sz="0" w:space="0" w:color="auto"/>
      </w:divBdr>
    </w:div>
    <w:div w:id="1341853428">
      <w:bodyDiv w:val="1"/>
      <w:marLeft w:val="0"/>
      <w:marRight w:val="0"/>
      <w:marTop w:val="0"/>
      <w:marBottom w:val="0"/>
      <w:divBdr>
        <w:top w:val="none" w:sz="0" w:space="0" w:color="auto"/>
        <w:left w:val="none" w:sz="0" w:space="0" w:color="auto"/>
        <w:bottom w:val="none" w:sz="0" w:space="0" w:color="auto"/>
        <w:right w:val="none" w:sz="0" w:space="0" w:color="auto"/>
      </w:divBdr>
    </w:div>
    <w:div w:id="1495489683">
      <w:bodyDiv w:val="1"/>
      <w:marLeft w:val="0"/>
      <w:marRight w:val="0"/>
      <w:marTop w:val="0"/>
      <w:marBottom w:val="0"/>
      <w:divBdr>
        <w:top w:val="none" w:sz="0" w:space="0" w:color="auto"/>
        <w:left w:val="none" w:sz="0" w:space="0" w:color="auto"/>
        <w:bottom w:val="none" w:sz="0" w:space="0" w:color="auto"/>
        <w:right w:val="none" w:sz="0" w:space="0" w:color="auto"/>
      </w:divBdr>
    </w:div>
    <w:div w:id="1526215402">
      <w:bodyDiv w:val="1"/>
      <w:marLeft w:val="0"/>
      <w:marRight w:val="0"/>
      <w:marTop w:val="0"/>
      <w:marBottom w:val="0"/>
      <w:divBdr>
        <w:top w:val="none" w:sz="0" w:space="0" w:color="auto"/>
        <w:left w:val="none" w:sz="0" w:space="0" w:color="auto"/>
        <w:bottom w:val="none" w:sz="0" w:space="0" w:color="auto"/>
        <w:right w:val="none" w:sz="0" w:space="0" w:color="auto"/>
      </w:divBdr>
    </w:div>
    <w:div w:id="1620262566">
      <w:bodyDiv w:val="1"/>
      <w:marLeft w:val="0"/>
      <w:marRight w:val="0"/>
      <w:marTop w:val="0"/>
      <w:marBottom w:val="0"/>
      <w:divBdr>
        <w:top w:val="none" w:sz="0" w:space="0" w:color="auto"/>
        <w:left w:val="none" w:sz="0" w:space="0" w:color="auto"/>
        <w:bottom w:val="none" w:sz="0" w:space="0" w:color="auto"/>
        <w:right w:val="none" w:sz="0" w:space="0" w:color="auto"/>
      </w:divBdr>
    </w:div>
    <w:div w:id="1724065097">
      <w:bodyDiv w:val="1"/>
      <w:marLeft w:val="0"/>
      <w:marRight w:val="0"/>
      <w:marTop w:val="0"/>
      <w:marBottom w:val="0"/>
      <w:divBdr>
        <w:top w:val="none" w:sz="0" w:space="0" w:color="auto"/>
        <w:left w:val="none" w:sz="0" w:space="0" w:color="auto"/>
        <w:bottom w:val="none" w:sz="0" w:space="0" w:color="auto"/>
        <w:right w:val="none" w:sz="0" w:space="0" w:color="auto"/>
      </w:divBdr>
    </w:div>
    <w:div w:id="1795903906">
      <w:bodyDiv w:val="1"/>
      <w:marLeft w:val="0"/>
      <w:marRight w:val="0"/>
      <w:marTop w:val="0"/>
      <w:marBottom w:val="0"/>
      <w:divBdr>
        <w:top w:val="none" w:sz="0" w:space="0" w:color="auto"/>
        <w:left w:val="none" w:sz="0" w:space="0" w:color="auto"/>
        <w:bottom w:val="none" w:sz="0" w:space="0" w:color="auto"/>
        <w:right w:val="none" w:sz="0" w:space="0" w:color="auto"/>
      </w:divBdr>
    </w:div>
    <w:div w:id="1853179154">
      <w:bodyDiv w:val="1"/>
      <w:marLeft w:val="0"/>
      <w:marRight w:val="0"/>
      <w:marTop w:val="0"/>
      <w:marBottom w:val="0"/>
      <w:divBdr>
        <w:top w:val="none" w:sz="0" w:space="0" w:color="auto"/>
        <w:left w:val="none" w:sz="0" w:space="0" w:color="auto"/>
        <w:bottom w:val="none" w:sz="0" w:space="0" w:color="auto"/>
        <w:right w:val="none" w:sz="0" w:space="0" w:color="auto"/>
      </w:divBdr>
    </w:div>
    <w:div w:id="1904639736">
      <w:bodyDiv w:val="1"/>
      <w:marLeft w:val="0"/>
      <w:marRight w:val="0"/>
      <w:marTop w:val="0"/>
      <w:marBottom w:val="0"/>
      <w:divBdr>
        <w:top w:val="none" w:sz="0" w:space="0" w:color="auto"/>
        <w:left w:val="none" w:sz="0" w:space="0" w:color="auto"/>
        <w:bottom w:val="none" w:sz="0" w:space="0" w:color="auto"/>
        <w:right w:val="none" w:sz="0" w:space="0" w:color="auto"/>
      </w:divBdr>
    </w:div>
    <w:div w:id="1967928717">
      <w:bodyDiv w:val="1"/>
      <w:marLeft w:val="0"/>
      <w:marRight w:val="0"/>
      <w:marTop w:val="0"/>
      <w:marBottom w:val="0"/>
      <w:divBdr>
        <w:top w:val="none" w:sz="0" w:space="0" w:color="auto"/>
        <w:left w:val="none" w:sz="0" w:space="0" w:color="auto"/>
        <w:bottom w:val="none" w:sz="0" w:space="0" w:color="auto"/>
        <w:right w:val="none" w:sz="0" w:space="0" w:color="auto"/>
      </w:divBdr>
    </w:div>
    <w:div w:id="1994797763">
      <w:bodyDiv w:val="1"/>
      <w:marLeft w:val="0"/>
      <w:marRight w:val="0"/>
      <w:marTop w:val="0"/>
      <w:marBottom w:val="0"/>
      <w:divBdr>
        <w:top w:val="none" w:sz="0" w:space="0" w:color="auto"/>
        <w:left w:val="none" w:sz="0" w:space="0" w:color="auto"/>
        <w:bottom w:val="none" w:sz="0" w:space="0" w:color="auto"/>
        <w:right w:val="none" w:sz="0" w:space="0" w:color="auto"/>
      </w:divBdr>
    </w:div>
    <w:div w:id="2062710294">
      <w:marLeft w:val="0"/>
      <w:marRight w:val="0"/>
      <w:marTop w:val="0"/>
      <w:marBottom w:val="0"/>
      <w:divBdr>
        <w:top w:val="none" w:sz="0" w:space="0" w:color="auto"/>
        <w:left w:val="none" w:sz="0" w:space="0" w:color="auto"/>
        <w:bottom w:val="none" w:sz="0" w:space="0" w:color="auto"/>
        <w:right w:val="none" w:sz="0" w:space="0" w:color="auto"/>
      </w:divBdr>
    </w:div>
    <w:div w:id="2062710295">
      <w:marLeft w:val="0"/>
      <w:marRight w:val="0"/>
      <w:marTop w:val="0"/>
      <w:marBottom w:val="0"/>
      <w:divBdr>
        <w:top w:val="none" w:sz="0" w:space="0" w:color="auto"/>
        <w:left w:val="none" w:sz="0" w:space="0" w:color="auto"/>
        <w:bottom w:val="none" w:sz="0" w:space="0" w:color="auto"/>
        <w:right w:val="none" w:sz="0" w:space="0" w:color="auto"/>
      </w:divBdr>
    </w:div>
    <w:div w:id="2062710296">
      <w:marLeft w:val="0"/>
      <w:marRight w:val="0"/>
      <w:marTop w:val="0"/>
      <w:marBottom w:val="0"/>
      <w:divBdr>
        <w:top w:val="none" w:sz="0" w:space="0" w:color="auto"/>
        <w:left w:val="none" w:sz="0" w:space="0" w:color="auto"/>
        <w:bottom w:val="none" w:sz="0" w:space="0" w:color="auto"/>
        <w:right w:val="none" w:sz="0" w:space="0" w:color="auto"/>
      </w:divBdr>
    </w:div>
    <w:div w:id="2062710297">
      <w:marLeft w:val="0"/>
      <w:marRight w:val="0"/>
      <w:marTop w:val="0"/>
      <w:marBottom w:val="0"/>
      <w:divBdr>
        <w:top w:val="none" w:sz="0" w:space="0" w:color="auto"/>
        <w:left w:val="none" w:sz="0" w:space="0" w:color="auto"/>
        <w:bottom w:val="none" w:sz="0" w:space="0" w:color="auto"/>
        <w:right w:val="none" w:sz="0" w:space="0" w:color="auto"/>
      </w:divBdr>
    </w:div>
    <w:div w:id="2062710298">
      <w:marLeft w:val="0"/>
      <w:marRight w:val="0"/>
      <w:marTop w:val="0"/>
      <w:marBottom w:val="0"/>
      <w:divBdr>
        <w:top w:val="none" w:sz="0" w:space="0" w:color="auto"/>
        <w:left w:val="none" w:sz="0" w:space="0" w:color="auto"/>
        <w:bottom w:val="none" w:sz="0" w:space="0" w:color="auto"/>
        <w:right w:val="none" w:sz="0" w:space="0" w:color="auto"/>
      </w:divBdr>
    </w:div>
    <w:div w:id="2062710299">
      <w:marLeft w:val="0"/>
      <w:marRight w:val="0"/>
      <w:marTop w:val="0"/>
      <w:marBottom w:val="0"/>
      <w:divBdr>
        <w:top w:val="none" w:sz="0" w:space="0" w:color="auto"/>
        <w:left w:val="none" w:sz="0" w:space="0" w:color="auto"/>
        <w:bottom w:val="none" w:sz="0" w:space="0" w:color="auto"/>
        <w:right w:val="none" w:sz="0" w:space="0" w:color="auto"/>
      </w:divBdr>
    </w:div>
    <w:div w:id="2062710300">
      <w:marLeft w:val="0"/>
      <w:marRight w:val="0"/>
      <w:marTop w:val="0"/>
      <w:marBottom w:val="0"/>
      <w:divBdr>
        <w:top w:val="none" w:sz="0" w:space="0" w:color="auto"/>
        <w:left w:val="none" w:sz="0" w:space="0" w:color="auto"/>
        <w:bottom w:val="none" w:sz="0" w:space="0" w:color="auto"/>
        <w:right w:val="none" w:sz="0" w:space="0" w:color="auto"/>
      </w:divBdr>
    </w:div>
    <w:div w:id="2062710301">
      <w:marLeft w:val="0"/>
      <w:marRight w:val="0"/>
      <w:marTop w:val="0"/>
      <w:marBottom w:val="0"/>
      <w:divBdr>
        <w:top w:val="none" w:sz="0" w:space="0" w:color="auto"/>
        <w:left w:val="none" w:sz="0" w:space="0" w:color="auto"/>
        <w:bottom w:val="none" w:sz="0" w:space="0" w:color="auto"/>
        <w:right w:val="none" w:sz="0" w:space="0" w:color="auto"/>
      </w:divBdr>
    </w:div>
    <w:div w:id="2062710302">
      <w:marLeft w:val="0"/>
      <w:marRight w:val="0"/>
      <w:marTop w:val="0"/>
      <w:marBottom w:val="0"/>
      <w:divBdr>
        <w:top w:val="none" w:sz="0" w:space="0" w:color="auto"/>
        <w:left w:val="none" w:sz="0" w:space="0" w:color="auto"/>
        <w:bottom w:val="none" w:sz="0" w:space="0" w:color="auto"/>
        <w:right w:val="none" w:sz="0" w:space="0" w:color="auto"/>
      </w:divBdr>
    </w:div>
    <w:div w:id="2062710303">
      <w:marLeft w:val="0"/>
      <w:marRight w:val="0"/>
      <w:marTop w:val="0"/>
      <w:marBottom w:val="0"/>
      <w:divBdr>
        <w:top w:val="none" w:sz="0" w:space="0" w:color="auto"/>
        <w:left w:val="none" w:sz="0" w:space="0" w:color="auto"/>
        <w:bottom w:val="none" w:sz="0" w:space="0" w:color="auto"/>
        <w:right w:val="none" w:sz="0" w:space="0" w:color="auto"/>
      </w:divBdr>
    </w:div>
    <w:div w:id="2062710304">
      <w:marLeft w:val="0"/>
      <w:marRight w:val="0"/>
      <w:marTop w:val="0"/>
      <w:marBottom w:val="0"/>
      <w:divBdr>
        <w:top w:val="none" w:sz="0" w:space="0" w:color="auto"/>
        <w:left w:val="none" w:sz="0" w:space="0" w:color="auto"/>
        <w:bottom w:val="none" w:sz="0" w:space="0" w:color="auto"/>
        <w:right w:val="none" w:sz="0" w:space="0" w:color="auto"/>
      </w:divBdr>
    </w:div>
    <w:div w:id="2062710305">
      <w:marLeft w:val="0"/>
      <w:marRight w:val="0"/>
      <w:marTop w:val="0"/>
      <w:marBottom w:val="0"/>
      <w:divBdr>
        <w:top w:val="none" w:sz="0" w:space="0" w:color="auto"/>
        <w:left w:val="none" w:sz="0" w:space="0" w:color="auto"/>
        <w:bottom w:val="none" w:sz="0" w:space="0" w:color="auto"/>
        <w:right w:val="none" w:sz="0" w:space="0" w:color="auto"/>
      </w:divBdr>
    </w:div>
    <w:div w:id="2062710306">
      <w:marLeft w:val="0"/>
      <w:marRight w:val="0"/>
      <w:marTop w:val="0"/>
      <w:marBottom w:val="0"/>
      <w:divBdr>
        <w:top w:val="none" w:sz="0" w:space="0" w:color="auto"/>
        <w:left w:val="none" w:sz="0" w:space="0" w:color="auto"/>
        <w:bottom w:val="none" w:sz="0" w:space="0" w:color="auto"/>
        <w:right w:val="none" w:sz="0" w:space="0" w:color="auto"/>
      </w:divBdr>
    </w:div>
    <w:div w:id="2087219756">
      <w:bodyDiv w:val="1"/>
      <w:marLeft w:val="0"/>
      <w:marRight w:val="0"/>
      <w:marTop w:val="0"/>
      <w:marBottom w:val="0"/>
      <w:divBdr>
        <w:top w:val="none" w:sz="0" w:space="0" w:color="auto"/>
        <w:left w:val="none" w:sz="0" w:space="0" w:color="auto"/>
        <w:bottom w:val="none" w:sz="0" w:space="0" w:color="auto"/>
        <w:right w:val="none" w:sz="0" w:space="0" w:color="auto"/>
      </w:divBdr>
    </w:div>
    <w:div w:id="20920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lld@mako.hui" TargetMode="External"/><Relationship Id="rId18" Type="http://schemas.openxmlformats.org/officeDocument/2006/relationships/hyperlink" Target="http://palyazat.gov.hu/e-beszerz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ko.hu/clld" TargetMode="External"/><Relationship Id="rId17" Type="http://schemas.openxmlformats.org/officeDocument/2006/relationships/hyperlink" Target="https://www.palyazat.gov.hu/node/57573"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etik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o.hu/clld" TargetMode="External"/><Relationship Id="rId5" Type="http://schemas.openxmlformats.org/officeDocument/2006/relationships/webSettings" Target="webSettings.xml"/><Relationship Id="rId15" Type="http://schemas.openxmlformats.org/officeDocument/2006/relationships/hyperlink" Target="mailto:clld@mako.hu"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ko.hu/cll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F1C14-26CC-4E97-A948-39DAEABF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16741</Words>
  <Characters>115518</Characters>
  <Application>Microsoft Office Word</Application>
  <DocSecurity>0</DocSecurity>
  <Lines>962</Lines>
  <Paragraphs>263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131996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SZF</dc:creator>
  <cp:lastModifiedBy>Bozsonyi Dávid</cp:lastModifiedBy>
  <cp:revision>2</cp:revision>
  <cp:lastPrinted>2018-09-05T12:27:00Z</cp:lastPrinted>
  <dcterms:created xsi:type="dcterms:W3CDTF">2018-09-05T14:00:00Z</dcterms:created>
  <dcterms:modified xsi:type="dcterms:W3CDTF">2018-09-05T14:00:00Z</dcterms:modified>
</cp:coreProperties>
</file>